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63"/>
        <w:gridCol w:w="1170"/>
        <w:gridCol w:w="963"/>
        <w:gridCol w:w="1127"/>
        <w:gridCol w:w="1127"/>
        <w:gridCol w:w="1127"/>
        <w:gridCol w:w="798"/>
        <w:gridCol w:w="797"/>
      </w:tblGrid>
      <w:tr w:rsidR="00615A81" w:rsidRPr="00EC3060" w14:paraId="4A003DF1" w14:textId="77777777" w:rsidTr="001866A0">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977D69">
        <w:trPr>
          <w:trHeight w:val="600"/>
        </w:trPr>
        <w:tc>
          <w:tcPr>
            <w:tcW w:w="1082"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645"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531"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21"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21"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21"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40"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440"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977D69" w:rsidRPr="00EC3060" w14:paraId="0E98D855" w14:textId="77777777" w:rsidTr="00977D69">
        <w:trPr>
          <w:trHeight w:val="300"/>
        </w:trPr>
        <w:tc>
          <w:tcPr>
            <w:tcW w:w="1082" w:type="pct"/>
            <w:tcBorders>
              <w:top w:val="nil"/>
              <w:left w:val="single" w:sz="4" w:space="0" w:color="auto"/>
              <w:bottom w:val="single" w:sz="4" w:space="0" w:color="auto"/>
              <w:right w:val="single" w:sz="4" w:space="0" w:color="auto"/>
            </w:tcBorders>
            <w:vAlign w:val="bottom"/>
          </w:tcPr>
          <w:p w14:paraId="03202DA6" w14:textId="39803C40" w:rsidR="00977D69" w:rsidRPr="00F62FEC" w:rsidRDefault="00977D69" w:rsidP="00977D69">
            <w:pPr>
              <w:rPr>
                <w:b/>
                <w:bCs/>
                <w:color w:val="000000"/>
                <w:sz w:val="18"/>
                <w:szCs w:val="18"/>
                <w:lang w:val="tr-TR"/>
              </w:rPr>
            </w:pPr>
            <w:r>
              <w:rPr>
                <w:b/>
                <w:bCs/>
                <w:color w:val="000000"/>
                <w:sz w:val="18"/>
                <w:szCs w:val="18"/>
                <w:lang w:val="tr-TR"/>
              </w:rPr>
              <w:t>İklim Değişikliği Yönetimi</w:t>
            </w:r>
          </w:p>
        </w:tc>
        <w:tc>
          <w:tcPr>
            <w:tcW w:w="645" w:type="pct"/>
            <w:tcBorders>
              <w:top w:val="nil"/>
              <w:left w:val="nil"/>
              <w:bottom w:val="single" w:sz="4" w:space="0" w:color="auto"/>
              <w:right w:val="single" w:sz="4" w:space="0" w:color="auto"/>
            </w:tcBorders>
            <w:vAlign w:val="bottom"/>
          </w:tcPr>
          <w:p w14:paraId="0483D841" w14:textId="417CE077" w:rsidR="00977D69" w:rsidRPr="00F62FEC" w:rsidRDefault="00977D69" w:rsidP="00977D69">
            <w:pPr>
              <w:jc w:val="center"/>
              <w:rPr>
                <w:b/>
                <w:bCs/>
                <w:color w:val="000000"/>
                <w:sz w:val="18"/>
                <w:szCs w:val="18"/>
                <w:lang w:val="tr-TR"/>
              </w:rPr>
            </w:pPr>
            <w:r w:rsidRPr="00F62FEC">
              <w:rPr>
                <w:b/>
                <w:bCs/>
                <w:color w:val="000000"/>
                <w:sz w:val="18"/>
                <w:szCs w:val="18"/>
                <w:lang w:val="tr-TR"/>
              </w:rPr>
              <w:t>MSUFED10</w:t>
            </w:r>
            <w:r>
              <w:rPr>
                <w:b/>
                <w:bCs/>
                <w:color w:val="000000"/>
                <w:sz w:val="18"/>
                <w:szCs w:val="18"/>
                <w:lang w:val="tr-TR"/>
              </w:rPr>
              <w:t>8</w:t>
            </w:r>
          </w:p>
        </w:tc>
        <w:tc>
          <w:tcPr>
            <w:tcW w:w="531" w:type="pct"/>
            <w:tcBorders>
              <w:top w:val="nil"/>
              <w:left w:val="nil"/>
              <w:bottom w:val="single" w:sz="4" w:space="0" w:color="auto"/>
              <w:right w:val="single" w:sz="4" w:space="0" w:color="auto"/>
            </w:tcBorders>
            <w:vAlign w:val="bottom"/>
          </w:tcPr>
          <w:p w14:paraId="510BE9C4" w14:textId="26C438F3" w:rsidR="00977D69" w:rsidRPr="00F62FEC" w:rsidRDefault="00977D69" w:rsidP="00977D69">
            <w:pPr>
              <w:jc w:val="center"/>
              <w:rPr>
                <w:b/>
                <w:bCs/>
                <w:color w:val="000000"/>
                <w:sz w:val="18"/>
                <w:szCs w:val="18"/>
                <w:lang w:val="tr-TR"/>
              </w:rPr>
            </w:pPr>
            <w:r>
              <w:rPr>
                <w:b/>
                <w:bCs/>
                <w:color w:val="000000"/>
                <w:sz w:val="18"/>
                <w:szCs w:val="18"/>
                <w:lang w:val="tr-TR" w:eastAsia="tr-TR"/>
              </w:rPr>
              <w:t>2</w:t>
            </w:r>
          </w:p>
        </w:tc>
        <w:tc>
          <w:tcPr>
            <w:tcW w:w="621" w:type="pct"/>
            <w:tcBorders>
              <w:top w:val="nil"/>
              <w:left w:val="nil"/>
              <w:bottom w:val="single" w:sz="4" w:space="0" w:color="auto"/>
              <w:right w:val="single" w:sz="4" w:space="0" w:color="auto"/>
            </w:tcBorders>
            <w:vAlign w:val="bottom"/>
          </w:tcPr>
          <w:p w14:paraId="5113DEDB" w14:textId="11598EEC" w:rsidR="00977D69" w:rsidRPr="00F62FEC" w:rsidRDefault="00977D69" w:rsidP="00977D69">
            <w:pPr>
              <w:jc w:val="center"/>
              <w:rPr>
                <w:b/>
                <w:bCs/>
                <w:color w:val="000000"/>
                <w:sz w:val="18"/>
                <w:szCs w:val="18"/>
                <w:lang w:val="tr-TR"/>
              </w:rPr>
            </w:pPr>
            <w:r>
              <w:rPr>
                <w:b/>
                <w:bCs/>
                <w:color w:val="000000"/>
                <w:sz w:val="18"/>
                <w:szCs w:val="18"/>
                <w:lang w:val="tr-TR" w:eastAsia="tr-TR"/>
              </w:rPr>
              <w:t>3</w:t>
            </w:r>
          </w:p>
        </w:tc>
        <w:tc>
          <w:tcPr>
            <w:tcW w:w="621" w:type="pct"/>
            <w:tcBorders>
              <w:top w:val="nil"/>
              <w:left w:val="nil"/>
              <w:bottom w:val="single" w:sz="4" w:space="0" w:color="auto"/>
              <w:right w:val="single" w:sz="4" w:space="0" w:color="auto"/>
            </w:tcBorders>
            <w:vAlign w:val="bottom"/>
          </w:tcPr>
          <w:p w14:paraId="0259603D" w14:textId="50930D9F" w:rsidR="00977D69" w:rsidRPr="00F62FEC" w:rsidRDefault="00977D69" w:rsidP="00977D69">
            <w:pPr>
              <w:jc w:val="center"/>
              <w:rPr>
                <w:b/>
                <w:bCs/>
                <w:color w:val="000000"/>
                <w:sz w:val="18"/>
                <w:szCs w:val="18"/>
                <w:lang w:val="tr-TR"/>
              </w:rPr>
            </w:pPr>
            <w:r>
              <w:rPr>
                <w:b/>
                <w:bCs/>
                <w:color w:val="000000"/>
                <w:sz w:val="18"/>
                <w:szCs w:val="18"/>
                <w:lang w:val="tr-TR" w:eastAsia="tr-TR"/>
              </w:rPr>
              <w:t>0</w:t>
            </w:r>
          </w:p>
        </w:tc>
        <w:tc>
          <w:tcPr>
            <w:tcW w:w="621" w:type="pct"/>
            <w:tcBorders>
              <w:top w:val="nil"/>
              <w:left w:val="nil"/>
              <w:bottom w:val="single" w:sz="4" w:space="0" w:color="auto"/>
              <w:right w:val="single" w:sz="4" w:space="0" w:color="auto"/>
            </w:tcBorders>
            <w:vAlign w:val="bottom"/>
          </w:tcPr>
          <w:p w14:paraId="39CDAE1F" w14:textId="6F725C48" w:rsidR="00977D69" w:rsidRPr="00F62FEC" w:rsidRDefault="00977D69" w:rsidP="00977D69">
            <w:pPr>
              <w:jc w:val="center"/>
              <w:rPr>
                <w:b/>
                <w:bCs/>
                <w:color w:val="000000"/>
                <w:sz w:val="18"/>
                <w:szCs w:val="18"/>
                <w:lang w:val="tr-TR"/>
              </w:rPr>
            </w:pPr>
            <w:r>
              <w:rPr>
                <w:b/>
                <w:bCs/>
                <w:color w:val="000000"/>
                <w:sz w:val="18"/>
                <w:szCs w:val="18"/>
                <w:lang w:val="tr-TR" w:eastAsia="tr-TR"/>
              </w:rPr>
              <w:t>0</w:t>
            </w:r>
          </w:p>
        </w:tc>
        <w:tc>
          <w:tcPr>
            <w:tcW w:w="440" w:type="pct"/>
            <w:tcBorders>
              <w:top w:val="nil"/>
              <w:left w:val="nil"/>
              <w:bottom w:val="single" w:sz="4" w:space="0" w:color="auto"/>
              <w:right w:val="single" w:sz="4" w:space="0" w:color="auto"/>
            </w:tcBorders>
            <w:vAlign w:val="bottom"/>
          </w:tcPr>
          <w:p w14:paraId="229DAA51" w14:textId="08C28F2D" w:rsidR="00977D69" w:rsidRPr="00F62FEC" w:rsidRDefault="00977D69" w:rsidP="00977D69">
            <w:pPr>
              <w:jc w:val="center"/>
              <w:rPr>
                <w:b/>
                <w:bCs/>
                <w:color w:val="000000"/>
                <w:sz w:val="18"/>
                <w:szCs w:val="18"/>
                <w:lang w:val="tr-TR"/>
              </w:rPr>
            </w:pPr>
            <w:r>
              <w:rPr>
                <w:b/>
                <w:bCs/>
                <w:color w:val="000000"/>
                <w:sz w:val="18"/>
                <w:szCs w:val="18"/>
                <w:lang w:val="tr-TR" w:eastAsia="tr-TR"/>
              </w:rPr>
              <w:t>3</w:t>
            </w:r>
          </w:p>
        </w:tc>
        <w:tc>
          <w:tcPr>
            <w:tcW w:w="440" w:type="pct"/>
            <w:tcBorders>
              <w:top w:val="nil"/>
              <w:left w:val="nil"/>
              <w:bottom w:val="single" w:sz="4" w:space="0" w:color="auto"/>
              <w:right w:val="single" w:sz="4" w:space="0" w:color="auto"/>
            </w:tcBorders>
            <w:vAlign w:val="bottom"/>
          </w:tcPr>
          <w:p w14:paraId="159BA1BF" w14:textId="0A2F5AA1" w:rsidR="00977D69" w:rsidRPr="00F62FEC" w:rsidRDefault="00977D69" w:rsidP="00977D69">
            <w:pPr>
              <w:jc w:val="center"/>
              <w:rPr>
                <w:b/>
                <w:bCs/>
                <w:color w:val="000000"/>
                <w:sz w:val="18"/>
                <w:szCs w:val="18"/>
                <w:lang w:val="tr-TR"/>
              </w:rPr>
            </w:pPr>
            <w:r>
              <w:rPr>
                <w:b/>
                <w:bCs/>
                <w:color w:val="000000"/>
                <w:sz w:val="18"/>
                <w:szCs w:val="18"/>
                <w:lang w:val="tr-TR" w:eastAsia="tr-TR"/>
              </w:rPr>
              <w:t>7,5</w:t>
            </w:r>
          </w:p>
        </w:tc>
      </w:tr>
      <w:tr w:rsidR="00615A81" w:rsidRPr="00EC3060" w14:paraId="15D6FDD3" w14:textId="77777777" w:rsidTr="00977D69">
        <w:trPr>
          <w:trHeight w:val="300"/>
        </w:trPr>
        <w:tc>
          <w:tcPr>
            <w:tcW w:w="1082" w:type="pct"/>
            <w:tcBorders>
              <w:top w:val="nil"/>
              <w:left w:val="single" w:sz="4" w:space="0" w:color="auto"/>
              <w:bottom w:val="single" w:sz="4" w:space="0" w:color="auto"/>
              <w:right w:val="single" w:sz="4" w:space="0" w:color="auto"/>
            </w:tcBorders>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18" w:type="pct"/>
            <w:gridSpan w:val="7"/>
            <w:tcBorders>
              <w:top w:val="single" w:sz="4" w:space="0" w:color="auto"/>
              <w:left w:val="nil"/>
              <w:bottom w:val="single" w:sz="4" w:space="0" w:color="auto"/>
              <w:right w:val="single" w:sz="4" w:space="0" w:color="auto"/>
            </w:tcBorders>
            <w:vAlign w:val="center"/>
          </w:tcPr>
          <w:p w14:paraId="256459D5" w14:textId="22C0E6F6" w:rsidR="00615A81" w:rsidRPr="00EC3060" w:rsidRDefault="00977D69" w:rsidP="001866A0">
            <w:pPr>
              <w:rPr>
                <w:color w:val="000000"/>
                <w:sz w:val="18"/>
                <w:szCs w:val="18"/>
                <w:lang w:val="tr-TR"/>
              </w:rPr>
            </w:pPr>
            <w:r>
              <w:rPr>
                <w:color w:val="000000"/>
                <w:sz w:val="18"/>
                <w:szCs w:val="18"/>
                <w:lang w:val="tr-TR"/>
              </w:rPr>
              <w:t>İngilizce</w:t>
            </w:r>
          </w:p>
        </w:tc>
      </w:tr>
      <w:tr w:rsidR="00615A81" w:rsidRPr="00EC3060" w14:paraId="5364254F" w14:textId="77777777" w:rsidTr="00977D69">
        <w:trPr>
          <w:trHeight w:val="300"/>
        </w:trPr>
        <w:tc>
          <w:tcPr>
            <w:tcW w:w="1082" w:type="pct"/>
            <w:tcBorders>
              <w:top w:val="nil"/>
              <w:left w:val="single" w:sz="4" w:space="0" w:color="auto"/>
              <w:bottom w:val="single" w:sz="4" w:space="0" w:color="auto"/>
              <w:right w:val="single" w:sz="4" w:space="0" w:color="auto"/>
            </w:tcBorders>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18" w:type="pct"/>
            <w:gridSpan w:val="7"/>
            <w:tcBorders>
              <w:top w:val="single" w:sz="4" w:space="0" w:color="auto"/>
              <w:left w:val="nil"/>
              <w:bottom w:val="single" w:sz="4" w:space="0" w:color="auto"/>
              <w:right w:val="single" w:sz="4" w:space="0" w:color="auto"/>
            </w:tcBorders>
            <w:vAlign w:val="center"/>
          </w:tcPr>
          <w:p w14:paraId="2A09C1FF" w14:textId="53452C54" w:rsidR="00615A81" w:rsidRPr="00EC3060" w:rsidRDefault="00EA3075" w:rsidP="001866A0">
            <w:pPr>
              <w:rPr>
                <w:color w:val="000000"/>
                <w:sz w:val="18"/>
                <w:szCs w:val="18"/>
                <w:lang w:val="tr-TR"/>
              </w:rPr>
            </w:pPr>
            <w:r>
              <w:rPr>
                <w:color w:val="000000"/>
                <w:sz w:val="18"/>
                <w:szCs w:val="18"/>
                <w:lang w:val="tr-TR"/>
              </w:rPr>
              <w:t>Yüksek Lisans</w:t>
            </w:r>
          </w:p>
        </w:tc>
      </w:tr>
      <w:tr w:rsidR="00615A81" w:rsidRPr="00EC3060" w14:paraId="0D2DD215" w14:textId="77777777" w:rsidTr="00977D69">
        <w:trPr>
          <w:trHeight w:val="300"/>
        </w:trPr>
        <w:tc>
          <w:tcPr>
            <w:tcW w:w="1082" w:type="pct"/>
            <w:tcBorders>
              <w:top w:val="nil"/>
              <w:left w:val="single" w:sz="4" w:space="0" w:color="auto"/>
              <w:bottom w:val="single" w:sz="4" w:space="0" w:color="auto"/>
              <w:right w:val="single" w:sz="4" w:space="0" w:color="auto"/>
            </w:tcBorders>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r>
              <w:rPr>
                <w:color w:val="000000"/>
                <w:sz w:val="18"/>
                <w:szCs w:val="18"/>
                <w:lang w:val="tr-TR"/>
              </w:rPr>
              <w:t>Department/Programme</w:t>
            </w:r>
          </w:p>
        </w:tc>
        <w:tc>
          <w:tcPr>
            <w:tcW w:w="3918" w:type="pct"/>
            <w:gridSpan w:val="7"/>
            <w:tcBorders>
              <w:top w:val="single" w:sz="4" w:space="0" w:color="auto"/>
              <w:left w:val="nil"/>
              <w:bottom w:val="single" w:sz="4" w:space="0" w:color="auto"/>
              <w:right w:val="single" w:sz="4" w:space="0" w:color="auto"/>
            </w:tcBorders>
            <w:vAlign w:val="center"/>
          </w:tcPr>
          <w:p w14:paraId="06B948E3" w14:textId="6C0A7025" w:rsidR="00615A81" w:rsidRPr="00EC3060" w:rsidRDefault="00444772" w:rsidP="00444772">
            <w:pPr>
              <w:rPr>
                <w:color w:val="000000"/>
                <w:sz w:val="18"/>
                <w:szCs w:val="18"/>
                <w:lang w:val="tr-TR"/>
              </w:rPr>
            </w:pPr>
            <w:r w:rsidRPr="00444772">
              <w:rPr>
                <w:color w:val="000000"/>
                <w:sz w:val="18"/>
                <w:szCs w:val="18"/>
                <w:lang w:val="tr-TR"/>
              </w:rPr>
              <w:t>Orman Mühendisliği</w:t>
            </w:r>
            <w:r>
              <w:rPr>
                <w:color w:val="000000"/>
                <w:sz w:val="18"/>
                <w:szCs w:val="18"/>
                <w:lang w:val="tr-TR"/>
              </w:rPr>
              <w:t xml:space="preserve"> </w:t>
            </w:r>
            <w:r w:rsidRPr="00444772">
              <w:rPr>
                <w:color w:val="000000"/>
                <w:sz w:val="18"/>
                <w:szCs w:val="18"/>
                <w:lang w:val="tr-TR"/>
              </w:rPr>
              <w:t>Uluslararası Ortak Tezli Yüksek Lisans</w:t>
            </w:r>
          </w:p>
        </w:tc>
      </w:tr>
      <w:tr w:rsidR="00615A81" w:rsidRPr="00EC3060" w14:paraId="1C467631" w14:textId="77777777" w:rsidTr="00977D69">
        <w:trPr>
          <w:trHeight w:val="300"/>
        </w:trPr>
        <w:tc>
          <w:tcPr>
            <w:tcW w:w="1082" w:type="pct"/>
            <w:tcBorders>
              <w:top w:val="nil"/>
              <w:left w:val="single" w:sz="4" w:space="0" w:color="auto"/>
              <w:bottom w:val="single" w:sz="4" w:space="0" w:color="auto"/>
              <w:right w:val="single" w:sz="4" w:space="0" w:color="auto"/>
            </w:tcBorders>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r>
              <w:rPr>
                <w:color w:val="000000"/>
                <w:sz w:val="18"/>
                <w:szCs w:val="18"/>
                <w:lang w:val="tr-TR"/>
              </w:rPr>
              <w:t>Mode of Delivery</w:t>
            </w:r>
          </w:p>
        </w:tc>
        <w:tc>
          <w:tcPr>
            <w:tcW w:w="3918" w:type="pct"/>
            <w:gridSpan w:val="7"/>
            <w:tcBorders>
              <w:top w:val="single" w:sz="4" w:space="0" w:color="auto"/>
              <w:left w:val="nil"/>
              <w:bottom w:val="single" w:sz="4" w:space="0" w:color="auto"/>
              <w:right w:val="single" w:sz="4" w:space="0" w:color="auto"/>
            </w:tcBorders>
            <w:vAlign w:val="center"/>
          </w:tcPr>
          <w:p w14:paraId="6C83EDCB" w14:textId="197084EB" w:rsidR="00615A81" w:rsidRPr="00EC3060" w:rsidRDefault="00980800" w:rsidP="001866A0">
            <w:pPr>
              <w:rPr>
                <w:color w:val="000000"/>
                <w:sz w:val="18"/>
                <w:szCs w:val="18"/>
                <w:lang w:val="tr-TR"/>
              </w:rPr>
            </w:pPr>
            <w:r>
              <w:rPr>
                <w:color w:val="000000"/>
                <w:sz w:val="18"/>
                <w:szCs w:val="18"/>
                <w:lang w:val="tr-TR"/>
              </w:rPr>
              <w:t xml:space="preserve">Yüz yüze </w:t>
            </w:r>
          </w:p>
        </w:tc>
      </w:tr>
      <w:tr w:rsidR="00615A81" w:rsidRPr="00EC3060" w14:paraId="621782CC" w14:textId="77777777" w:rsidTr="00977D69">
        <w:trPr>
          <w:trHeight w:val="600"/>
        </w:trPr>
        <w:tc>
          <w:tcPr>
            <w:tcW w:w="1082" w:type="pct"/>
            <w:tcBorders>
              <w:top w:val="nil"/>
              <w:left w:val="single" w:sz="4" w:space="0" w:color="auto"/>
              <w:bottom w:val="single" w:sz="4" w:space="0" w:color="auto"/>
              <w:right w:val="single" w:sz="4" w:space="0" w:color="auto"/>
            </w:tcBorders>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Course Type</w:t>
            </w:r>
          </w:p>
        </w:tc>
        <w:tc>
          <w:tcPr>
            <w:tcW w:w="3918" w:type="pct"/>
            <w:gridSpan w:val="7"/>
            <w:tcBorders>
              <w:top w:val="single" w:sz="4" w:space="0" w:color="auto"/>
              <w:left w:val="nil"/>
              <w:bottom w:val="single" w:sz="4" w:space="0" w:color="auto"/>
              <w:right w:val="single" w:sz="4" w:space="0" w:color="auto"/>
            </w:tcBorders>
            <w:vAlign w:val="center"/>
          </w:tcPr>
          <w:p w14:paraId="4687C82F" w14:textId="0280B79F" w:rsidR="00615A81" w:rsidRPr="00EC3060" w:rsidRDefault="00AC2BCA" w:rsidP="001866A0">
            <w:pPr>
              <w:rPr>
                <w:color w:val="000000"/>
                <w:sz w:val="18"/>
                <w:szCs w:val="18"/>
                <w:lang w:val="tr-TR"/>
              </w:rPr>
            </w:pPr>
            <w:r>
              <w:rPr>
                <w:color w:val="000000"/>
                <w:sz w:val="18"/>
                <w:szCs w:val="18"/>
                <w:lang w:val="tr-TR"/>
              </w:rPr>
              <w:t>Seçmeli</w:t>
            </w:r>
          </w:p>
        </w:tc>
      </w:tr>
      <w:tr w:rsidR="00615A81" w:rsidRPr="00EC3060" w14:paraId="32AEECEC" w14:textId="77777777" w:rsidTr="00977D69">
        <w:trPr>
          <w:trHeight w:val="375"/>
        </w:trPr>
        <w:tc>
          <w:tcPr>
            <w:tcW w:w="1082" w:type="pct"/>
            <w:tcBorders>
              <w:top w:val="nil"/>
              <w:left w:val="single" w:sz="4" w:space="0" w:color="auto"/>
              <w:bottom w:val="single" w:sz="4" w:space="0" w:color="auto"/>
              <w:right w:val="single" w:sz="4" w:space="0" w:color="auto"/>
            </w:tcBorders>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Course Objective</w:t>
            </w:r>
          </w:p>
        </w:tc>
        <w:tc>
          <w:tcPr>
            <w:tcW w:w="3918" w:type="pct"/>
            <w:gridSpan w:val="7"/>
            <w:tcBorders>
              <w:top w:val="single" w:sz="4" w:space="0" w:color="auto"/>
              <w:left w:val="nil"/>
              <w:bottom w:val="single" w:sz="4" w:space="0" w:color="auto"/>
              <w:right w:val="single" w:sz="4" w:space="0" w:color="auto"/>
            </w:tcBorders>
            <w:vAlign w:val="center"/>
          </w:tcPr>
          <w:p w14:paraId="065980CD" w14:textId="2036E0A3" w:rsidR="00615A81" w:rsidRPr="00EC3060" w:rsidRDefault="006F23D9" w:rsidP="00BF6AF0">
            <w:pPr>
              <w:jc w:val="both"/>
              <w:rPr>
                <w:color w:val="000000"/>
                <w:sz w:val="18"/>
                <w:szCs w:val="18"/>
                <w:lang w:val="tr-TR"/>
              </w:rPr>
            </w:pPr>
            <w:r w:rsidRPr="006F23D9">
              <w:rPr>
                <w:color w:val="000000"/>
                <w:sz w:val="18"/>
                <w:szCs w:val="18"/>
              </w:rPr>
              <w:t>Bu dersin amacı, öğrencilere iklim değişikliğinin temel nedenlerini, etkilerini ve yönetim stratejilerini öğretmek; iklim değişikliği ile mücadele kapsamında ulusal ve uluslararası düzeyde geliştirilen politika, plan ve uygulamaları kavratmaktır. Ayrıca öğrencilerin sürdürülebilir kalkınma bağlamında iklim değişikliğine uyum ve azaltım stratejilerini değerlendirebilme becerisi kazanmaları hedeflenmektedir.</w:t>
            </w:r>
          </w:p>
        </w:tc>
      </w:tr>
      <w:tr w:rsidR="00615A81" w:rsidRPr="00EC3060" w14:paraId="7822649F" w14:textId="77777777" w:rsidTr="00977D69">
        <w:trPr>
          <w:trHeight w:val="390"/>
        </w:trPr>
        <w:tc>
          <w:tcPr>
            <w:tcW w:w="1082" w:type="pct"/>
            <w:tcBorders>
              <w:top w:val="nil"/>
              <w:left w:val="single" w:sz="4" w:space="0" w:color="auto"/>
              <w:bottom w:val="single" w:sz="4" w:space="0" w:color="auto"/>
              <w:right w:val="single" w:sz="4" w:space="0" w:color="auto"/>
            </w:tcBorders>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18" w:type="pct"/>
            <w:gridSpan w:val="7"/>
            <w:tcBorders>
              <w:top w:val="single" w:sz="4" w:space="0" w:color="auto"/>
              <w:left w:val="nil"/>
              <w:bottom w:val="single" w:sz="4" w:space="0" w:color="auto"/>
              <w:right w:val="single" w:sz="4" w:space="0" w:color="auto"/>
            </w:tcBorders>
            <w:vAlign w:val="center"/>
          </w:tcPr>
          <w:p w14:paraId="0416C223" w14:textId="41E43908" w:rsidR="00615A81" w:rsidRPr="00EC3060" w:rsidRDefault="006F23D9" w:rsidP="0045784F">
            <w:pPr>
              <w:jc w:val="both"/>
              <w:rPr>
                <w:color w:val="000000"/>
                <w:sz w:val="18"/>
                <w:szCs w:val="18"/>
                <w:lang w:val="tr-TR"/>
              </w:rPr>
            </w:pPr>
            <w:r w:rsidRPr="006F23D9">
              <w:rPr>
                <w:color w:val="000000"/>
                <w:sz w:val="18"/>
                <w:szCs w:val="18"/>
              </w:rPr>
              <w:t>Ders kapsamında iklim değişikliğinin bilimsel temelleri, sera gazları ve etkileri, küresel ısınma senaryoları, uyum (adaptasyon) ve azaltım (mitigasyon) yaklaşımları ele alınacaktır. Uluslararası anlaşmalar (Paris Anlaşması, Kyoto Protokolü vb.), ulusal iklim stratejileri, iklim değişikliğinin ekosistemler, tarım, ormancılık ve su kaynakları üzerindeki etkileri tartışılacaktır. Ayrıca iklim değişikliğinin sosyal, ekonomik ve çevresel yönetim boyutları değerlendirilecektir.</w:t>
            </w:r>
          </w:p>
        </w:tc>
      </w:tr>
      <w:tr w:rsidR="00615A81" w:rsidRPr="00EC3060" w14:paraId="1567CB54" w14:textId="77777777" w:rsidTr="00977D69">
        <w:trPr>
          <w:trHeight w:val="885"/>
        </w:trPr>
        <w:tc>
          <w:tcPr>
            <w:tcW w:w="1082" w:type="pct"/>
            <w:tcBorders>
              <w:top w:val="nil"/>
              <w:left w:val="single" w:sz="4" w:space="0" w:color="auto"/>
              <w:bottom w:val="single" w:sz="4" w:space="0" w:color="auto"/>
              <w:right w:val="single" w:sz="4" w:space="0" w:color="auto"/>
            </w:tcBorders>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615A81" w:rsidRPr="00EC3060" w:rsidRDefault="00615A81" w:rsidP="001866A0">
            <w:pPr>
              <w:rPr>
                <w:color w:val="000000"/>
                <w:sz w:val="18"/>
                <w:szCs w:val="18"/>
                <w:lang w:val="tr-TR"/>
              </w:rPr>
            </w:pPr>
            <w:r>
              <w:rPr>
                <w:color w:val="000000"/>
                <w:sz w:val="18"/>
                <w:szCs w:val="18"/>
                <w:lang w:val="tr-TR"/>
              </w:rPr>
              <w:t>Prequisites</w:t>
            </w:r>
          </w:p>
        </w:tc>
        <w:tc>
          <w:tcPr>
            <w:tcW w:w="3918" w:type="pct"/>
            <w:gridSpan w:val="7"/>
            <w:tcBorders>
              <w:top w:val="single" w:sz="4" w:space="0" w:color="auto"/>
              <w:left w:val="nil"/>
              <w:bottom w:val="single" w:sz="4" w:space="0" w:color="auto"/>
              <w:right w:val="single" w:sz="4" w:space="0" w:color="auto"/>
            </w:tcBorders>
            <w:vAlign w:val="center"/>
          </w:tcPr>
          <w:p w14:paraId="3EA9DBF3" w14:textId="77777777" w:rsidR="00615A81" w:rsidRPr="00EC3060" w:rsidRDefault="00615A81" w:rsidP="001866A0">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p>
        </w:tc>
      </w:tr>
      <w:tr w:rsidR="00615A81" w:rsidRPr="00EC3060" w14:paraId="71713DD0" w14:textId="77777777" w:rsidTr="00977D69">
        <w:trPr>
          <w:trHeight w:val="885"/>
        </w:trPr>
        <w:tc>
          <w:tcPr>
            <w:tcW w:w="1082" w:type="pct"/>
            <w:tcBorders>
              <w:top w:val="nil"/>
              <w:left w:val="single" w:sz="4" w:space="0" w:color="auto"/>
              <w:bottom w:val="single" w:sz="4" w:space="0" w:color="auto"/>
              <w:right w:val="single" w:sz="4" w:space="0" w:color="auto"/>
            </w:tcBorders>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Learning Outcomes</w:t>
            </w:r>
          </w:p>
        </w:tc>
        <w:tc>
          <w:tcPr>
            <w:tcW w:w="3918" w:type="pct"/>
            <w:gridSpan w:val="7"/>
            <w:tcBorders>
              <w:top w:val="single" w:sz="4" w:space="0" w:color="auto"/>
              <w:left w:val="nil"/>
              <w:bottom w:val="single" w:sz="4" w:space="0" w:color="auto"/>
              <w:right w:val="single" w:sz="4" w:space="0" w:color="auto"/>
            </w:tcBorders>
            <w:vAlign w:val="center"/>
          </w:tcPr>
          <w:p w14:paraId="479F048A" w14:textId="77777777" w:rsidR="006F23D9" w:rsidRPr="006F23D9" w:rsidRDefault="006F23D9" w:rsidP="006F23D9">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rPr>
                <w:color w:val="000000"/>
                <w:sz w:val="18"/>
                <w:szCs w:val="18"/>
                <w:lang w:val="tr-TR"/>
              </w:rPr>
            </w:pPr>
            <w:r w:rsidRPr="006F23D9">
              <w:rPr>
                <w:color w:val="000000"/>
                <w:sz w:val="18"/>
                <w:szCs w:val="18"/>
                <w:lang w:val="tr-TR"/>
              </w:rPr>
              <w:t>İklim değişikliğinin nedenlerini ve temel bilimsel süreçlerini açıklayabilir.</w:t>
            </w:r>
          </w:p>
          <w:p w14:paraId="3A7E002B" w14:textId="77777777" w:rsidR="006F23D9" w:rsidRPr="006F23D9" w:rsidRDefault="006F23D9" w:rsidP="006F23D9">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rPr>
                <w:color w:val="000000"/>
                <w:sz w:val="18"/>
                <w:szCs w:val="18"/>
                <w:lang w:val="tr-TR"/>
              </w:rPr>
            </w:pPr>
            <w:r w:rsidRPr="006F23D9">
              <w:rPr>
                <w:color w:val="000000"/>
                <w:sz w:val="18"/>
                <w:szCs w:val="18"/>
                <w:lang w:val="tr-TR"/>
              </w:rPr>
              <w:t>İklim değişikliğinin ekosistemler ve sosyo-ekonomik sistemler üzerindeki etkilerini analiz edebilir.</w:t>
            </w:r>
          </w:p>
          <w:p w14:paraId="0ED949E4" w14:textId="77777777" w:rsidR="006F23D9" w:rsidRPr="006F23D9" w:rsidRDefault="006F23D9" w:rsidP="006F23D9">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rPr>
                <w:color w:val="000000"/>
                <w:sz w:val="18"/>
                <w:szCs w:val="18"/>
                <w:lang w:val="tr-TR"/>
              </w:rPr>
            </w:pPr>
            <w:r w:rsidRPr="006F23D9">
              <w:rPr>
                <w:color w:val="000000"/>
                <w:sz w:val="18"/>
                <w:szCs w:val="18"/>
                <w:lang w:val="tr-TR"/>
              </w:rPr>
              <w:t>İklim değişikliğine yönelik ulusal ve uluslararası politika ve anlaşmaları yorumlayabilir.</w:t>
            </w:r>
          </w:p>
          <w:p w14:paraId="40F46241" w14:textId="77777777" w:rsidR="006F23D9" w:rsidRPr="006F23D9" w:rsidRDefault="006F23D9" w:rsidP="006F23D9">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rPr>
                <w:color w:val="000000"/>
                <w:sz w:val="18"/>
                <w:szCs w:val="18"/>
                <w:lang w:val="tr-TR"/>
              </w:rPr>
            </w:pPr>
            <w:r w:rsidRPr="006F23D9">
              <w:rPr>
                <w:color w:val="000000"/>
                <w:sz w:val="18"/>
                <w:szCs w:val="18"/>
                <w:lang w:val="tr-TR"/>
              </w:rPr>
              <w:t>Uyum (adaptasyon) ve azaltım (mitigasyon) stratejilerini değerlendirebilir.</w:t>
            </w:r>
          </w:p>
          <w:p w14:paraId="7A6A3AD1" w14:textId="77777777" w:rsidR="006F23D9" w:rsidRPr="006F23D9" w:rsidRDefault="006F23D9" w:rsidP="006F23D9">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rPr>
                <w:color w:val="000000"/>
                <w:sz w:val="18"/>
                <w:szCs w:val="18"/>
                <w:lang w:val="tr-TR"/>
              </w:rPr>
            </w:pPr>
            <w:r w:rsidRPr="006F23D9">
              <w:rPr>
                <w:color w:val="000000"/>
                <w:sz w:val="18"/>
                <w:szCs w:val="18"/>
                <w:lang w:val="tr-TR"/>
              </w:rPr>
              <w:t>İklim değişikliğinin yönetimine yönelik sürdürülebilir stratejiler geliştirebilir.</w:t>
            </w:r>
          </w:p>
          <w:p w14:paraId="70DD3619" w14:textId="5A7C7E49" w:rsidR="00615A81" w:rsidRPr="0045784F" w:rsidRDefault="00615A81" w:rsidP="006F23D9">
            <w:pPr>
              <w:pBdr>
                <w:top w:val="none" w:sz="0" w:space="0" w:color="auto"/>
                <w:left w:val="none" w:sz="0" w:space="0" w:color="auto"/>
                <w:bottom w:val="none" w:sz="0" w:space="0" w:color="auto"/>
                <w:right w:val="none" w:sz="0" w:space="0" w:color="auto"/>
                <w:between w:val="none" w:sz="0" w:space="0" w:color="auto"/>
                <w:bar w:val="none" w:sz="0" w:color="auto"/>
              </w:pBdr>
              <w:tabs>
                <w:tab w:val="num" w:pos="720"/>
              </w:tabs>
              <w:rPr>
                <w:color w:val="000000"/>
                <w:sz w:val="18"/>
                <w:szCs w:val="18"/>
                <w:lang w:val="tr-TR"/>
              </w:rPr>
            </w:pPr>
          </w:p>
        </w:tc>
      </w:tr>
      <w:tr w:rsidR="00615A81" w:rsidRPr="00EC3060" w14:paraId="11BB396A" w14:textId="77777777" w:rsidTr="00977D69">
        <w:trPr>
          <w:trHeight w:val="885"/>
        </w:trPr>
        <w:tc>
          <w:tcPr>
            <w:tcW w:w="1082" w:type="pct"/>
            <w:tcBorders>
              <w:top w:val="nil"/>
              <w:left w:val="single" w:sz="4" w:space="0" w:color="auto"/>
              <w:bottom w:val="single" w:sz="4" w:space="0" w:color="auto"/>
              <w:right w:val="single" w:sz="4" w:space="0" w:color="auto"/>
            </w:tcBorders>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Learning and teaching strategies</w:t>
            </w:r>
          </w:p>
        </w:tc>
        <w:tc>
          <w:tcPr>
            <w:tcW w:w="3918" w:type="pct"/>
            <w:gridSpan w:val="7"/>
            <w:tcBorders>
              <w:top w:val="single" w:sz="4" w:space="0" w:color="auto"/>
              <w:left w:val="nil"/>
              <w:bottom w:val="single" w:sz="4" w:space="0" w:color="auto"/>
              <w:right w:val="single" w:sz="4" w:space="0" w:color="auto"/>
            </w:tcBorders>
            <w:vAlign w:val="center"/>
          </w:tcPr>
          <w:p w14:paraId="3046E784" w14:textId="77777777" w:rsidR="00980800" w:rsidRPr="00980800" w:rsidRDefault="00980800" w:rsidP="0098080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980800">
              <w:rPr>
                <w:color w:val="000000"/>
                <w:sz w:val="18"/>
                <w:szCs w:val="18"/>
                <w:lang w:val="tr-TR"/>
              </w:rPr>
              <w:t>Anlatım</w:t>
            </w:r>
          </w:p>
          <w:p w14:paraId="2B2C74D1" w14:textId="77777777" w:rsidR="00980800" w:rsidRPr="00980800" w:rsidRDefault="00980800" w:rsidP="0098080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980800">
              <w:rPr>
                <w:color w:val="000000"/>
                <w:sz w:val="18"/>
                <w:szCs w:val="18"/>
                <w:lang w:val="tr-TR"/>
              </w:rPr>
              <w:t xml:space="preserve">Tartışma </w:t>
            </w:r>
          </w:p>
          <w:p w14:paraId="638A42CD" w14:textId="77777777" w:rsidR="00980800" w:rsidRPr="00980800" w:rsidRDefault="00980800" w:rsidP="0098080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980800">
              <w:rPr>
                <w:color w:val="000000"/>
                <w:sz w:val="18"/>
                <w:szCs w:val="18"/>
                <w:lang w:val="tr-TR"/>
              </w:rPr>
              <w:t xml:space="preserve">Soru-Cevap </w:t>
            </w:r>
          </w:p>
          <w:p w14:paraId="4A319A3F" w14:textId="77777777" w:rsidR="00980800" w:rsidRPr="00980800" w:rsidRDefault="00980800" w:rsidP="0098080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980800">
              <w:rPr>
                <w:color w:val="000000"/>
                <w:sz w:val="18"/>
                <w:szCs w:val="18"/>
                <w:lang w:val="tr-TR"/>
              </w:rPr>
              <w:t xml:space="preserve">Uygulama-Alıştırma </w:t>
            </w:r>
          </w:p>
          <w:p w14:paraId="7285CA9F" w14:textId="41179244" w:rsidR="00615A81" w:rsidRPr="00EC3060" w:rsidRDefault="00980800" w:rsidP="0098080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980800">
              <w:rPr>
                <w:color w:val="000000"/>
                <w:sz w:val="18"/>
                <w:szCs w:val="18"/>
                <w:lang w:val="tr-TR"/>
              </w:rPr>
              <w:t xml:space="preserve">Sorun Çözme </w:t>
            </w:r>
          </w:p>
        </w:tc>
      </w:tr>
      <w:tr w:rsidR="00615A81" w:rsidRPr="00EC3060" w14:paraId="0374C188" w14:textId="77777777" w:rsidTr="00977D69">
        <w:trPr>
          <w:trHeight w:val="780"/>
        </w:trPr>
        <w:tc>
          <w:tcPr>
            <w:tcW w:w="1082" w:type="pct"/>
            <w:tcBorders>
              <w:top w:val="nil"/>
              <w:left w:val="single" w:sz="4" w:space="0" w:color="auto"/>
              <w:bottom w:val="single" w:sz="4" w:space="0" w:color="auto"/>
              <w:right w:val="single" w:sz="4" w:space="0" w:color="auto"/>
            </w:tcBorders>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lastRenderedPageBreak/>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r>
              <w:rPr>
                <w:color w:val="000000"/>
                <w:sz w:val="18"/>
                <w:szCs w:val="18"/>
                <w:lang w:val="tr-TR"/>
              </w:rPr>
              <w:t>Instructors</w:t>
            </w:r>
          </w:p>
        </w:tc>
        <w:tc>
          <w:tcPr>
            <w:tcW w:w="3918" w:type="pct"/>
            <w:gridSpan w:val="7"/>
            <w:tcBorders>
              <w:top w:val="single" w:sz="4" w:space="0" w:color="auto"/>
              <w:left w:val="nil"/>
              <w:bottom w:val="single" w:sz="4" w:space="0" w:color="auto"/>
              <w:right w:val="single" w:sz="4" w:space="0" w:color="auto"/>
            </w:tcBorders>
            <w:vAlign w:val="center"/>
          </w:tcPr>
          <w:p w14:paraId="059014A5" w14:textId="77777777" w:rsidR="00615A81" w:rsidRPr="00EC3060" w:rsidRDefault="00615A81" w:rsidP="001866A0">
            <w:pPr>
              <w:rPr>
                <w:color w:val="000000"/>
                <w:sz w:val="18"/>
                <w:szCs w:val="18"/>
                <w:lang w:val="tr-TR"/>
              </w:rPr>
            </w:pPr>
          </w:p>
        </w:tc>
      </w:tr>
      <w:tr w:rsidR="00615A81" w:rsidRPr="00EC3060" w14:paraId="61F01463" w14:textId="77777777" w:rsidTr="00977D69">
        <w:trPr>
          <w:trHeight w:val="780"/>
        </w:trPr>
        <w:tc>
          <w:tcPr>
            <w:tcW w:w="1082" w:type="pct"/>
            <w:tcBorders>
              <w:top w:val="nil"/>
              <w:left w:val="single" w:sz="4" w:space="0" w:color="auto"/>
              <w:bottom w:val="single" w:sz="4" w:space="0" w:color="auto"/>
              <w:right w:val="single" w:sz="4" w:space="0" w:color="auto"/>
            </w:tcBorders>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t>Dersin Yardımcıları</w:t>
            </w:r>
          </w:p>
          <w:p w14:paraId="4667C761" w14:textId="77777777" w:rsidR="00615A81" w:rsidRPr="00EC3060" w:rsidRDefault="00615A81" w:rsidP="001866A0">
            <w:pPr>
              <w:rPr>
                <w:color w:val="000000"/>
                <w:sz w:val="18"/>
                <w:szCs w:val="18"/>
                <w:lang w:val="tr-TR"/>
              </w:rPr>
            </w:pPr>
            <w:r>
              <w:rPr>
                <w:color w:val="000000"/>
                <w:sz w:val="18"/>
                <w:szCs w:val="18"/>
                <w:lang w:val="tr-TR"/>
              </w:rPr>
              <w:t>Assistants</w:t>
            </w:r>
          </w:p>
        </w:tc>
        <w:tc>
          <w:tcPr>
            <w:tcW w:w="3918" w:type="pct"/>
            <w:gridSpan w:val="7"/>
            <w:tcBorders>
              <w:top w:val="single" w:sz="4" w:space="0" w:color="auto"/>
              <w:left w:val="nil"/>
              <w:bottom w:val="single" w:sz="4" w:space="0" w:color="auto"/>
              <w:right w:val="single" w:sz="4" w:space="0" w:color="auto"/>
            </w:tcBorders>
            <w:vAlign w:val="center"/>
          </w:tcPr>
          <w:p w14:paraId="1658A64A" w14:textId="77777777" w:rsidR="00615A81" w:rsidRPr="00EC3060" w:rsidRDefault="00615A81" w:rsidP="001866A0">
            <w:pPr>
              <w:rPr>
                <w:color w:val="000000"/>
                <w:sz w:val="18"/>
                <w:szCs w:val="18"/>
                <w:lang w:val="tr-TR"/>
              </w:rPr>
            </w:pPr>
          </w:p>
        </w:tc>
      </w:tr>
      <w:tr w:rsidR="00615A81" w:rsidRPr="00EC3060" w14:paraId="29589F41" w14:textId="77777777" w:rsidTr="00977D69">
        <w:trPr>
          <w:trHeight w:val="780"/>
        </w:trPr>
        <w:tc>
          <w:tcPr>
            <w:tcW w:w="1082" w:type="pct"/>
            <w:tcBorders>
              <w:top w:val="nil"/>
              <w:left w:val="single" w:sz="4" w:space="0" w:color="auto"/>
              <w:bottom w:val="single" w:sz="4" w:space="0" w:color="auto"/>
              <w:right w:val="single" w:sz="4" w:space="0" w:color="auto"/>
            </w:tcBorders>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t>Dersin Staj Durumu</w:t>
            </w:r>
          </w:p>
          <w:p w14:paraId="2163ACE8" w14:textId="77777777" w:rsidR="00615A81" w:rsidRPr="00EC3060" w:rsidRDefault="00615A81" w:rsidP="001866A0">
            <w:pPr>
              <w:rPr>
                <w:color w:val="000000"/>
                <w:sz w:val="18"/>
                <w:szCs w:val="18"/>
                <w:lang w:val="tr-TR"/>
              </w:rPr>
            </w:pPr>
            <w:r>
              <w:rPr>
                <w:color w:val="000000"/>
                <w:sz w:val="18"/>
                <w:szCs w:val="18"/>
                <w:lang w:val="tr-TR"/>
              </w:rPr>
              <w:t>Work Placements</w:t>
            </w:r>
          </w:p>
        </w:tc>
        <w:tc>
          <w:tcPr>
            <w:tcW w:w="3918" w:type="pct"/>
            <w:gridSpan w:val="7"/>
            <w:tcBorders>
              <w:top w:val="single" w:sz="4" w:space="0" w:color="auto"/>
              <w:left w:val="nil"/>
              <w:bottom w:val="single" w:sz="4" w:space="0" w:color="auto"/>
              <w:right w:val="single" w:sz="4" w:space="0" w:color="auto"/>
            </w:tcBorders>
            <w:vAlign w:val="center"/>
          </w:tcPr>
          <w:p w14:paraId="07ECFAA7" w14:textId="3D90C07D" w:rsidR="00615A81" w:rsidRPr="00EC3060" w:rsidRDefault="005970CD" w:rsidP="001866A0">
            <w:pPr>
              <w:rPr>
                <w:color w:val="000000"/>
                <w:sz w:val="18"/>
                <w:szCs w:val="18"/>
                <w:lang w:val="tr-TR"/>
              </w:rPr>
            </w:pPr>
            <w:r>
              <w:rPr>
                <w:color w:val="000000"/>
                <w:sz w:val="18"/>
                <w:szCs w:val="18"/>
                <w:lang w:val="tr-TR"/>
              </w:rPr>
              <w:t>Yok</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96" w:type="dxa"/>
          </w:tcPr>
          <w:p w14:paraId="099BC11B" w14:textId="5A6617A9" w:rsidR="00994B3F" w:rsidRPr="00994B3F" w:rsidRDefault="00994B3F" w:rsidP="00994B3F">
            <w:pPr>
              <w:pStyle w:val="ListeParagraf"/>
              <w:numPr>
                <w:ilvl w:val="0"/>
                <w:numId w:val="3"/>
              </w:numPr>
              <w:rPr>
                <w:sz w:val="20"/>
                <w:szCs w:val="20"/>
                <w:lang w:val="tr-TR" w:eastAsia="tr-TR"/>
              </w:rPr>
            </w:pPr>
            <w:r w:rsidRPr="00994B3F">
              <w:rPr>
                <w:sz w:val="20"/>
                <w:szCs w:val="20"/>
                <w:lang w:val="tr-TR" w:eastAsia="tr-TR"/>
              </w:rPr>
              <w:t xml:space="preserve">IPCC. (2022). </w:t>
            </w:r>
            <w:r w:rsidRPr="00994B3F">
              <w:rPr>
                <w:i/>
                <w:iCs/>
                <w:sz w:val="20"/>
                <w:szCs w:val="20"/>
                <w:lang w:val="tr-TR" w:eastAsia="tr-TR"/>
              </w:rPr>
              <w:t>Climate Change 2022: Impacts, Adaptation, and Vulnerability</w:t>
            </w:r>
            <w:r w:rsidRPr="00994B3F">
              <w:rPr>
                <w:sz w:val="20"/>
                <w:szCs w:val="20"/>
                <w:lang w:val="tr-TR" w:eastAsia="tr-TR"/>
              </w:rPr>
              <w:t>. Cambridge University Press.</w:t>
            </w:r>
          </w:p>
          <w:p w14:paraId="374BCBBA" w14:textId="4C8247D0" w:rsidR="00994B3F" w:rsidRPr="00994B3F" w:rsidRDefault="00994B3F" w:rsidP="00994B3F">
            <w:pPr>
              <w:pStyle w:val="ListeParagraf"/>
              <w:numPr>
                <w:ilvl w:val="0"/>
                <w:numId w:val="3"/>
              </w:numPr>
              <w:rPr>
                <w:sz w:val="20"/>
                <w:szCs w:val="20"/>
                <w:lang w:val="tr-TR" w:eastAsia="tr-TR"/>
              </w:rPr>
            </w:pPr>
            <w:r w:rsidRPr="00994B3F">
              <w:rPr>
                <w:sz w:val="20"/>
                <w:szCs w:val="20"/>
                <w:lang w:val="tr-TR" w:eastAsia="tr-TR"/>
              </w:rPr>
              <w:t xml:space="preserve">Stern, N. (2007). </w:t>
            </w:r>
            <w:r w:rsidRPr="00994B3F">
              <w:rPr>
                <w:i/>
                <w:iCs/>
                <w:sz w:val="20"/>
                <w:szCs w:val="20"/>
                <w:lang w:val="tr-TR" w:eastAsia="tr-TR"/>
              </w:rPr>
              <w:t>The Economics of Climate Change: The Stern Review</w:t>
            </w:r>
            <w:r w:rsidRPr="00994B3F">
              <w:rPr>
                <w:sz w:val="20"/>
                <w:szCs w:val="20"/>
                <w:lang w:val="tr-TR" w:eastAsia="tr-TR"/>
              </w:rPr>
              <w:t>. Cambridge University Press.</w:t>
            </w:r>
          </w:p>
          <w:p w14:paraId="71D36AC5" w14:textId="0A8272DB" w:rsidR="00994B3F" w:rsidRPr="00994B3F" w:rsidRDefault="00994B3F" w:rsidP="00994B3F">
            <w:pPr>
              <w:pStyle w:val="ListeParagraf"/>
              <w:numPr>
                <w:ilvl w:val="0"/>
                <w:numId w:val="3"/>
              </w:numPr>
              <w:rPr>
                <w:sz w:val="20"/>
                <w:szCs w:val="20"/>
                <w:lang w:val="tr-TR" w:eastAsia="tr-TR"/>
              </w:rPr>
            </w:pPr>
            <w:r w:rsidRPr="00994B3F">
              <w:rPr>
                <w:sz w:val="20"/>
                <w:szCs w:val="20"/>
                <w:lang w:val="tr-TR" w:eastAsia="tr-TR"/>
              </w:rPr>
              <w:t xml:space="preserve">Klein, R. J. T., Huq, S., Denton, F., Downing, T., Richels, R., Robinson, J., &amp; Toth, F. L. (2007). </w:t>
            </w:r>
            <w:r w:rsidRPr="00994B3F">
              <w:rPr>
                <w:i/>
                <w:iCs/>
                <w:sz w:val="20"/>
                <w:szCs w:val="20"/>
                <w:lang w:val="tr-TR" w:eastAsia="tr-TR"/>
              </w:rPr>
              <w:t>Inter-relationships between adaptation and mitigation</w:t>
            </w:r>
            <w:r w:rsidRPr="00994B3F">
              <w:rPr>
                <w:sz w:val="20"/>
                <w:szCs w:val="20"/>
                <w:lang w:val="tr-TR" w:eastAsia="tr-TR"/>
              </w:rPr>
              <w:t>. Cambridge University Press.</w:t>
            </w:r>
          </w:p>
          <w:p w14:paraId="682AC5E2" w14:textId="2FDD70C2" w:rsidR="00615A81" w:rsidRPr="00994B3F" w:rsidRDefault="00994B3F" w:rsidP="00994B3F">
            <w:pPr>
              <w:pStyle w:val="ListeParagraf"/>
              <w:numPr>
                <w:ilvl w:val="0"/>
                <w:numId w:val="3"/>
              </w:numPr>
              <w:rPr>
                <w:sz w:val="20"/>
                <w:szCs w:val="20"/>
                <w:lang w:val="tr-TR" w:eastAsia="tr-TR"/>
              </w:rPr>
            </w:pPr>
            <w:r w:rsidRPr="00994B3F">
              <w:rPr>
                <w:sz w:val="20"/>
                <w:szCs w:val="20"/>
                <w:lang w:val="tr-TR" w:eastAsia="tr-TR"/>
              </w:rPr>
              <w:t xml:space="preserve">Burton, I., Huq, S., Lim, B., Pilifosova, O., &amp; Schipper, E. L. (2002). </w:t>
            </w:r>
            <w:r w:rsidRPr="00994B3F">
              <w:rPr>
                <w:i/>
                <w:iCs/>
                <w:sz w:val="20"/>
                <w:szCs w:val="20"/>
                <w:lang w:val="tr-TR" w:eastAsia="tr-TR"/>
              </w:rPr>
              <w:t>From impacts assessment to adaptation priorities: the shaping of adaptation policy</w:t>
            </w:r>
            <w:r w:rsidRPr="00994B3F">
              <w:rPr>
                <w:sz w:val="20"/>
                <w:szCs w:val="20"/>
                <w:lang w:val="tr-TR" w:eastAsia="tr-TR"/>
              </w:rPr>
              <w:t xml:space="preserve">. </w:t>
            </w:r>
            <w:r w:rsidRPr="00994B3F">
              <w:rPr>
                <w:i/>
                <w:iCs/>
                <w:sz w:val="20"/>
                <w:szCs w:val="20"/>
                <w:lang w:val="tr-TR" w:eastAsia="tr-TR"/>
              </w:rPr>
              <w:t>Climate Policy, 2</w:t>
            </w:r>
            <w:r w:rsidRPr="00994B3F">
              <w:rPr>
                <w:sz w:val="20"/>
                <w:szCs w:val="20"/>
                <w:lang w:val="tr-TR" w:eastAsia="tr-TR"/>
              </w:rPr>
              <w:t>(2-3), 145–159.</w:t>
            </w: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lastRenderedPageBreak/>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615A81" w:rsidRPr="00B013C7" w14:paraId="6BA58558" w14:textId="77777777" w:rsidTr="001866A0">
        <w:trPr>
          <w:trHeight w:val="375"/>
        </w:trPr>
        <w:tc>
          <w:tcPr>
            <w:tcW w:w="1097" w:type="pct"/>
            <w:tcBorders>
              <w:top w:val="nil"/>
              <w:left w:val="single" w:sz="4" w:space="0" w:color="auto"/>
              <w:bottom w:val="single" w:sz="4" w:space="0" w:color="auto"/>
              <w:right w:val="single" w:sz="4" w:space="0" w:color="auto"/>
            </w:tcBorders>
            <w:vAlign w:val="bottom"/>
          </w:tcPr>
          <w:p w14:paraId="5373EE2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vAlign w:val="bottom"/>
          </w:tcPr>
          <w:p w14:paraId="21844DB3" w14:textId="2C9A8194" w:rsidR="00615A81" w:rsidRPr="00B013C7" w:rsidRDefault="0050378C" w:rsidP="001866A0">
            <w:pPr>
              <w:rPr>
                <w:rFonts w:ascii="Calibri" w:hAnsi="Calibri" w:cs="Calibri"/>
                <w:color w:val="000000"/>
                <w:sz w:val="20"/>
                <w:szCs w:val="20"/>
                <w:lang w:val="tr-TR"/>
              </w:rPr>
            </w:pPr>
            <w:r w:rsidRPr="0050378C">
              <w:rPr>
                <w:rFonts w:ascii="Calibri" w:hAnsi="Calibri" w:cs="Calibri"/>
                <w:color w:val="000000"/>
                <w:sz w:val="20"/>
                <w:szCs w:val="20"/>
              </w:rPr>
              <w:t xml:space="preserve">İklim değişikliğine giriş: tanımlar, temel kavramlar ve tarihsel gelişim </w:t>
            </w:r>
          </w:p>
        </w:tc>
      </w:tr>
      <w:tr w:rsidR="00615A81" w:rsidRPr="00B013C7" w14:paraId="6098F0E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47F97F73"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vAlign w:val="bottom"/>
          </w:tcPr>
          <w:p w14:paraId="499B29A1" w14:textId="600F01E2" w:rsidR="00615A81" w:rsidRPr="00B013C7" w:rsidRDefault="0050378C" w:rsidP="001866A0">
            <w:pPr>
              <w:rPr>
                <w:rFonts w:ascii="Calibri" w:hAnsi="Calibri" w:cs="Calibri"/>
                <w:color w:val="000000"/>
                <w:sz w:val="20"/>
                <w:szCs w:val="20"/>
                <w:lang w:val="tr-TR"/>
              </w:rPr>
            </w:pPr>
            <w:r w:rsidRPr="0050378C">
              <w:rPr>
                <w:rFonts w:ascii="Calibri" w:hAnsi="Calibri" w:cs="Calibri"/>
                <w:color w:val="000000"/>
                <w:sz w:val="20"/>
                <w:szCs w:val="20"/>
              </w:rPr>
              <w:t xml:space="preserve">İklim sisteminin bilimsel temelleri: atmosfer, okyanuslar, enerji dengesi </w:t>
            </w:r>
          </w:p>
        </w:tc>
      </w:tr>
      <w:tr w:rsidR="00615A81" w:rsidRPr="00B013C7" w14:paraId="30ECD7E4"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65FECC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vAlign w:val="bottom"/>
          </w:tcPr>
          <w:p w14:paraId="090C1E23" w14:textId="50F7096A" w:rsidR="00615A81" w:rsidRPr="00B013C7" w:rsidRDefault="0050378C" w:rsidP="001866A0">
            <w:pPr>
              <w:rPr>
                <w:rFonts w:ascii="Calibri" w:hAnsi="Calibri" w:cs="Calibri"/>
                <w:color w:val="000000"/>
                <w:sz w:val="20"/>
                <w:szCs w:val="20"/>
                <w:lang w:val="tr-TR"/>
              </w:rPr>
            </w:pPr>
            <w:r w:rsidRPr="0050378C">
              <w:rPr>
                <w:rFonts w:ascii="Calibri" w:hAnsi="Calibri" w:cs="Calibri"/>
                <w:color w:val="000000"/>
                <w:sz w:val="20"/>
                <w:szCs w:val="20"/>
              </w:rPr>
              <w:t xml:space="preserve">Sera gazları, küresel ısınma ve iklim modelleri </w:t>
            </w:r>
          </w:p>
        </w:tc>
      </w:tr>
      <w:tr w:rsidR="00615A81" w:rsidRPr="00B013C7" w14:paraId="42E57BB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92321FE"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vAlign w:val="bottom"/>
          </w:tcPr>
          <w:p w14:paraId="23DBD0C9" w14:textId="316FA851" w:rsidR="00615A81" w:rsidRPr="00B013C7" w:rsidRDefault="0050378C" w:rsidP="001866A0">
            <w:pPr>
              <w:rPr>
                <w:rFonts w:ascii="Calibri" w:hAnsi="Calibri" w:cs="Calibri"/>
                <w:color w:val="000000"/>
                <w:sz w:val="20"/>
                <w:szCs w:val="20"/>
                <w:lang w:val="tr-TR"/>
              </w:rPr>
            </w:pPr>
            <w:r w:rsidRPr="0050378C">
              <w:rPr>
                <w:rFonts w:ascii="Calibri" w:hAnsi="Calibri" w:cs="Calibri"/>
                <w:color w:val="000000"/>
                <w:sz w:val="20"/>
                <w:szCs w:val="20"/>
              </w:rPr>
              <w:t xml:space="preserve">İklim değişikliğinin ekolojik etkileri: ekosistemler, biyoçeşitlilik ve tür dağılımı </w:t>
            </w:r>
          </w:p>
        </w:tc>
      </w:tr>
      <w:tr w:rsidR="00615A81" w:rsidRPr="00B013C7" w14:paraId="53BDF490"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8C9283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vAlign w:val="bottom"/>
          </w:tcPr>
          <w:p w14:paraId="58190ABE" w14:textId="536BF734" w:rsidR="00615A81" w:rsidRPr="00B013C7" w:rsidRDefault="0050378C" w:rsidP="001866A0">
            <w:pPr>
              <w:rPr>
                <w:rFonts w:ascii="Calibri" w:hAnsi="Calibri" w:cs="Calibri"/>
                <w:color w:val="000000"/>
                <w:sz w:val="20"/>
                <w:szCs w:val="20"/>
                <w:lang w:val="tr-TR"/>
              </w:rPr>
            </w:pPr>
            <w:r w:rsidRPr="0050378C">
              <w:rPr>
                <w:rFonts w:ascii="Calibri" w:hAnsi="Calibri" w:cs="Calibri"/>
                <w:color w:val="000000"/>
                <w:sz w:val="20"/>
                <w:szCs w:val="20"/>
              </w:rPr>
              <w:t>İklim değişikliğinin sosyo-ekonomik etkileri: tarım, ormancılık, su ve enerji kaynakları</w:t>
            </w:r>
          </w:p>
        </w:tc>
      </w:tr>
      <w:tr w:rsidR="00615A81" w:rsidRPr="00B013C7" w14:paraId="01256B1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95C147A"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vAlign w:val="bottom"/>
          </w:tcPr>
          <w:p w14:paraId="1C8A4FD5" w14:textId="55AA9AD5" w:rsidR="00615A81" w:rsidRPr="00B013C7" w:rsidRDefault="0050378C" w:rsidP="001866A0">
            <w:pPr>
              <w:rPr>
                <w:rFonts w:ascii="Calibri" w:hAnsi="Calibri" w:cs="Calibri"/>
                <w:color w:val="000000"/>
                <w:sz w:val="20"/>
                <w:szCs w:val="20"/>
                <w:lang w:val="tr-TR"/>
              </w:rPr>
            </w:pPr>
            <w:r w:rsidRPr="0050378C">
              <w:rPr>
                <w:rFonts w:ascii="Calibri" w:hAnsi="Calibri" w:cs="Calibri"/>
                <w:color w:val="000000"/>
                <w:sz w:val="20"/>
                <w:szCs w:val="20"/>
              </w:rPr>
              <w:t xml:space="preserve">İklim değişikliğinin şehirler, sağlık ve toplumsal yaşam üzerindeki etkileri </w:t>
            </w:r>
          </w:p>
        </w:tc>
      </w:tr>
      <w:tr w:rsidR="00615A81" w:rsidRPr="00B013C7" w14:paraId="16D18CB7"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138AC4A7"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vAlign w:val="bottom"/>
          </w:tcPr>
          <w:p w14:paraId="4DA6E5FA" w14:textId="79BB9EEF" w:rsidR="00615A81" w:rsidRPr="00B013C7" w:rsidRDefault="0050378C" w:rsidP="001866A0">
            <w:pPr>
              <w:rPr>
                <w:rFonts w:ascii="Calibri" w:hAnsi="Calibri" w:cs="Calibri"/>
                <w:color w:val="000000"/>
                <w:sz w:val="20"/>
                <w:szCs w:val="20"/>
                <w:lang w:val="tr-TR"/>
              </w:rPr>
            </w:pPr>
            <w:r w:rsidRPr="0050378C">
              <w:rPr>
                <w:rFonts w:ascii="Calibri" w:hAnsi="Calibri" w:cs="Calibri"/>
                <w:color w:val="000000"/>
                <w:sz w:val="20"/>
                <w:szCs w:val="20"/>
              </w:rPr>
              <w:t xml:space="preserve">Azaltım stratejileri (Mitigation): enerji verimliliği, yenilenebilir enerji, karbon yutakları </w:t>
            </w:r>
          </w:p>
        </w:tc>
      </w:tr>
      <w:tr w:rsidR="00615A81" w:rsidRPr="00B013C7" w14:paraId="1D7736C2"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00FFF0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vAlign w:val="bottom"/>
          </w:tcPr>
          <w:p w14:paraId="00B79261" w14:textId="7A37EDF9" w:rsidR="00615A81" w:rsidRPr="00B013C7" w:rsidRDefault="0050378C" w:rsidP="001866A0">
            <w:pPr>
              <w:rPr>
                <w:rFonts w:ascii="Calibri" w:hAnsi="Calibri" w:cs="Calibri"/>
                <w:color w:val="000000"/>
                <w:sz w:val="20"/>
                <w:szCs w:val="20"/>
                <w:lang w:val="tr-TR"/>
              </w:rPr>
            </w:pPr>
            <w:r w:rsidRPr="0050378C">
              <w:rPr>
                <w:rFonts w:ascii="Calibri" w:hAnsi="Calibri" w:cs="Calibri"/>
                <w:color w:val="000000"/>
                <w:sz w:val="20"/>
                <w:szCs w:val="20"/>
              </w:rPr>
              <w:t xml:space="preserve">Uyum stratejileri (Adaptation): ekosistem temelli yaklaşımlar, tarım, su ve afet yönetimi </w:t>
            </w:r>
          </w:p>
        </w:tc>
      </w:tr>
      <w:tr w:rsidR="00615A81" w:rsidRPr="00B013C7" w14:paraId="37DB1E7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17C755C"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vAlign w:val="bottom"/>
          </w:tcPr>
          <w:p w14:paraId="1EAEED87" w14:textId="6F3FD063" w:rsidR="00615A81" w:rsidRPr="00B013C7" w:rsidRDefault="0050378C" w:rsidP="001866A0">
            <w:pPr>
              <w:rPr>
                <w:rFonts w:ascii="Calibri" w:hAnsi="Calibri" w:cs="Calibri"/>
                <w:color w:val="000000"/>
                <w:sz w:val="20"/>
                <w:szCs w:val="20"/>
                <w:lang w:val="tr-TR"/>
              </w:rPr>
            </w:pPr>
            <w:r w:rsidRPr="0050378C">
              <w:rPr>
                <w:rFonts w:ascii="Calibri" w:hAnsi="Calibri" w:cs="Calibri"/>
                <w:color w:val="000000"/>
                <w:sz w:val="20"/>
                <w:szCs w:val="20"/>
              </w:rPr>
              <w:t xml:space="preserve">Uluslararası anlaşmalar: Kyoto Protokolü, Paris Anlaşması, COP süreçleri </w:t>
            </w:r>
          </w:p>
        </w:tc>
      </w:tr>
      <w:tr w:rsidR="00615A81"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C2D5ED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vAlign w:val="bottom"/>
          </w:tcPr>
          <w:p w14:paraId="239CA8F0" w14:textId="0C29F017" w:rsidR="00615A81" w:rsidRPr="00B013C7" w:rsidRDefault="0050378C" w:rsidP="001866A0">
            <w:pPr>
              <w:rPr>
                <w:rFonts w:ascii="Calibri" w:hAnsi="Calibri" w:cs="Calibri"/>
                <w:color w:val="000000"/>
                <w:sz w:val="20"/>
                <w:szCs w:val="20"/>
                <w:lang w:val="tr-TR"/>
              </w:rPr>
            </w:pPr>
            <w:r w:rsidRPr="0050378C">
              <w:rPr>
                <w:rFonts w:ascii="Calibri" w:hAnsi="Calibri" w:cs="Calibri"/>
                <w:color w:val="000000"/>
                <w:sz w:val="20"/>
                <w:szCs w:val="20"/>
              </w:rPr>
              <w:t xml:space="preserve">Ulusal iklim politikaları ve Türkiye’nin iklim stratejileri </w:t>
            </w:r>
          </w:p>
        </w:tc>
      </w:tr>
      <w:tr w:rsidR="00615A81" w:rsidRPr="00B013C7" w14:paraId="436151EB"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2F22C6E0"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vAlign w:val="bottom"/>
          </w:tcPr>
          <w:p w14:paraId="64343EFD" w14:textId="49C86AF3" w:rsidR="00615A81" w:rsidRPr="00B013C7" w:rsidRDefault="0050378C" w:rsidP="001866A0">
            <w:pPr>
              <w:rPr>
                <w:rFonts w:ascii="Calibri" w:hAnsi="Calibri" w:cs="Calibri"/>
                <w:color w:val="000000"/>
                <w:sz w:val="20"/>
                <w:szCs w:val="20"/>
                <w:lang w:val="tr-TR"/>
              </w:rPr>
            </w:pPr>
            <w:r w:rsidRPr="0050378C">
              <w:rPr>
                <w:rFonts w:ascii="Calibri" w:hAnsi="Calibri" w:cs="Calibri"/>
                <w:color w:val="000000"/>
                <w:sz w:val="20"/>
                <w:szCs w:val="20"/>
              </w:rPr>
              <w:t xml:space="preserve">İklim değişikliği ve sürdürülebilir kalkınma hedefleri (SDGs) </w:t>
            </w:r>
          </w:p>
        </w:tc>
      </w:tr>
      <w:tr w:rsidR="00615A81" w:rsidRPr="00B013C7" w14:paraId="596FD27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7906E54"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vAlign w:val="bottom"/>
          </w:tcPr>
          <w:p w14:paraId="4AE54AB5" w14:textId="46085B69" w:rsidR="00615A81" w:rsidRPr="00B013C7" w:rsidRDefault="0050378C" w:rsidP="001866A0">
            <w:pPr>
              <w:rPr>
                <w:rFonts w:ascii="Calibri" w:hAnsi="Calibri" w:cs="Calibri"/>
                <w:color w:val="000000"/>
                <w:sz w:val="20"/>
                <w:szCs w:val="20"/>
                <w:lang w:val="tr-TR"/>
              </w:rPr>
            </w:pPr>
            <w:r w:rsidRPr="0050378C">
              <w:rPr>
                <w:rFonts w:ascii="Calibri" w:hAnsi="Calibri" w:cs="Calibri"/>
                <w:color w:val="000000"/>
                <w:sz w:val="20"/>
                <w:szCs w:val="20"/>
              </w:rPr>
              <w:t xml:space="preserve">İklim değişikliği yönetiminde yerel yönetimler, STK’lar ve topluluk temelli yaklaşımlar </w:t>
            </w:r>
          </w:p>
        </w:tc>
      </w:tr>
      <w:tr w:rsidR="00615A81" w:rsidRPr="00B013C7" w14:paraId="04D50CD6"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1E977A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vAlign w:val="bottom"/>
          </w:tcPr>
          <w:p w14:paraId="64A0B88E" w14:textId="11C1CC55" w:rsidR="00615A81" w:rsidRPr="00B013C7" w:rsidRDefault="0050378C" w:rsidP="001866A0">
            <w:pPr>
              <w:rPr>
                <w:rFonts w:ascii="Calibri" w:hAnsi="Calibri" w:cs="Calibri"/>
                <w:color w:val="000000"/>
                <w:sz w:val="20"/>
                <w:szCs w:val="20"/>
                <w:lang w:val="tr-TR"/>
              </w:rPr>
            </w:pPr>
            <w:r w:rsidRPr="0050378C">
              <w:rPr>
                <w:rFonts w:ascii="Calibri" w:hAnsi="Calibri" w:cs="Calibri"/>
                <w:color w:val="000000"/>
                <w:sz w:val="20"/>
                <w:szCs w:val="20"/>
              </w:rPr>
              <w:t xml:space="preserve">İklim değişikliği yönetiminde finansal araçlar: karbon ticareti, karbon vergisi, yeşil fonlar </w:t>
            </w:r>
          </w:p>
        </w:tc>
      </w:tr>
      <w:tr w:rsidR="00615A81" w:rsidRPr="00B013C7" w14:paraId="583F673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C5A1AC5"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vAlign w:val="bottom"/>
          </w:tcPr>
          <w:p w14:paraId="27C1FE24" w14:textId="6A8653E4" w:rsidR="00615A81" w:rsidRPr="00B013C7" w:rsidRDefault="0050378C" w:rsidP="001866A0">
            <w:pPr>
              <w:rPr>
                <w:rFonts w:ascii="Calibri" w:hAnsi="Calibri" w:cs="Calibri"/>
                <w:color w:val="000000"/>
                <w:sz w:val="20"/>
                <w:szCs w:val="20"/>
                <w:lang w:val="tr-TR"/>
              </w:rPr>
            </w:pPr>
            <w:r w:rsidRPr="0050378C">
              <w:rPr>
                <w:rFonts w:ascii="Calibri" w:hAnsi="Calibri" w:cs="Calibri"/>
                <w:color w:val="000000"/>
                <w:sz w:val="20"/>
                <w:szCs w:val="20"/>
              </w:rPr>
              <w:t xml:space="preserve">İklim değişikliğinin geleceği: riskler, fırsatlar ve sürdürülebilir yönetim perspektifleri </w:t>
            </w:r>
          </w:p>
        </w:tc>
      </w:tr>
    </w:tbl>
    <w:p w14:paraId="1368B042" w14:textId="77777777" w:rsidR="00615A81" w:rsidRPr="00B013C7" w:rsidRDefault="00615A81" w:rsidP="00615A81">
      <w:pPr>
        <w:rPr>
          <w:rFonts w:ascii="Calibri" w:hAnsi="Calibri" w:cs="Calibri"/>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vAlign w:val="bottom"/>
          </w:tcPr>
          <w:p w14:paraId="4F467B6D" w14:textId="1013BD41" w:rsidR="00615A81" w:rsidRPr="00B013C7" w:rsidRDefault="00E9660A"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65013E3C" w:rsidR="00615A81" w:rsidRPr="00B013C7" w:rsidRDefault="00E9660A"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vAlign w:val="bottom"/>
          </w:tcPr>
          <w:p w14:paraId="67AECB04" w14:textId="2B8FDE73" w:rsidR="00615A81" w:rsidRPr="00B013C7" w:rsidRDefault="00E9660A"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2CAEBD5B" w:rsidR="00615A81" w:rsidRPr="00B013C7" w:rsidRDefault="00E9660A"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615A81"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tcPr>
          <w:p w14:paraId="41CDEF5D" w14:textId="4BC215AC" w:rsidR="00615A81" w:rsidRPr="00B013C7" w:rsidRDefault="005D02B7" w:rsidP="001866A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6FC63302" w:rsidR="00615A81" w:rsidRPr="00B013C7" w:rsidRDefault="005D02B7" w:rsidP="001866A0">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0C1C1D01" w:rsidR="00615A81" w:rsidRPr="00B013C7" w:rsidRDefault="005D02B7"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615A81"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615A81" w:rsidRDefault="00615A81" w:rsidP="001866A0">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615A81" w:rsidRPr="00B013C7" w:rsidRDefault="00615A81" w:rsidP="001866A0">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tcPr>
          <w:p w14:paraId="4481C789" w14:textId="3D9DC2DF" w:rsidR="00615A81" w:rsidRPr="00B013C7" w:rsidRDefault="005D02B7" w:rsidP="001866A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41D0B06E" w14:textId="6849C7EA" w:rsidR="00615A81" w:rsidRPr="00B013C7" w:rsidRDefault="005D02B7" w:rsidP="001866A0">
            <w:pPr>
              <w:pStyle w:val="TableParagraph"/>
              <w:ind w:left="10"/>
              <w:jc w:val="center"/>
              <w:rPr>
                <w:rFonts w:ascii="Times New Roman" w:hAnsi="Times New Roman" w:cs="Times New Roman"/>
                <w:sz w:val="20"/>
              </w:rPr>
            </w:pPr>
            <w:r>
              <w:rPr>
                <w:rFonts w:ascii="Times New Roman" w:hAnsi="Times New Roman" w:cs="Times New Roman"/>
                <w:sz w:val="20"/>
              </w:rPr>
              <w:t>4</w:t>
            </w:r>
          </w:p>
        </w:tc>
        <w:tc>
          <w:tcPr>
            <w:tcW w:w="866" w:type="pct"/>
            <w:tcBorders>
              <w:top w:val="single" w:sz="4" w:space="0" w:color="auto"/>
              <w:left w:val="single" w:sz="4" w:space="0" w:color="auto"/>
              <w:bottom w:val="single" w:sz="4" w:space="0" w:color="auto"/>
              <w:right w:val="single" w:sz="4" w:space="0" w:color="auto"/>
            </w:tcBorders>
          </w:tcPr>
          <w:p w14:paraId="7E0D47BF" w14:textId="6F9064CE" w:rsidR="00615A81" w:rsidRPr="00B013C7" w:rsidRDefault="005D02B7"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56</w:t>
            </w:r>
          </w:p>
        </w:tc>
      </w:tr>
      <w:tr w:rsidR="00615A81"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lastRenderedPageBreak/>
              <w:t>Assignments</w:t>
            </w:r>
          </w:p>
        </w:tc>
        <w:tc>
          <w:tcPr>
            <w:tcW w:w="924" w:type="pct"/>
            <w:tcBorders>
              <w:top w:val="single" w:sz="4" w:space="0" w:color="auto"/>
              <w:left w:val="single" w:sz="4" w:space="0" w:color="auto"/>
              <w:bottom w:val="single" w:sz="4" w:space="0" w:color="auto"/>
              <w:right w:val="single" w:sz="4" w:space="0" w:color="auto"/>
            </w:tcBorders>
          </w:tcPr>
          <w:p w14:paraId="64B5A5A7" w14:textId="1CA11F6F" w:rsidR="00615A81" w:rsidRPr="00B013C7" w:rsidRDefault="006F200F" w:rsidP="001866A0">
            <w:pPr>
              <w:pStyle w:val="TableParagraph"/>
              <w:ind w:left="13"/>
              <w:jc w:val="center"/>
              <w:rPr>
                <w:rFonts w:ascii="Times New Roman" w:hAnsi="Times New Roman" w:cs="Times New Roman"/>
                <w:sz w:val="20"/>
              </w:rPr>
            </w:pPr>
            <w:r>
              <w:rPr>
                <w:rFonts w:ascii="Times New Roman" w:hAnsi="Times New Roman" w:cs="Times New Roman"/>
                <w:sz w:val="20"/>
              </w:rPr>
              <w:lastRenderedPageBreak/>
              <w:t>4</w:t>
            </w:r>
          </w:p>
        </w:tc>
        <w:tc>
          <w:tcPr>
            <w:tcW w:w="848" w:type="pct"/>
            <w:tcBorders>
              <w:top w:val="single" w:sz="4" w:space="0" w:color="auto"/>
              <w:left w:val="single" w:sz="4" w:space="0" w:color="auto"/>
              <w:bottom w:val="single" w:sz="4" w:space="0" w:color="auto"/>
              <w:right w:val="single" w:sz="4" w:space="0" w:color="auto"/>
            </w:tcBorders>
          </w:tcPr>
          <w:p w14:paraId="27A0EB5C" w14:textId="6C3FA144" w:rsidR="00615A81" w:rsidRPr="00B013C7" w:rsidRDefault="006F200F" w:rsidP="001866A0">
            <w:pPr>
              <w:pStyle w:val="TableParagraph"/>
              <w:ind w:left="10"/>
              <w:jc w:val="center"/>
              <w:rPr>
                <w:rFonts w:ascii="Times New Roman" w:hAnsi="Times New Roman" w:cs="Times New Roman"/>
                <w:sz w:val="20"/>
              </w:rPr>
            </w:pPr>
            <w:r>
              <w:rPr>
                <w:rFonts w:ascii="Times New Roman" w:hAnsi="Times New Roman" w:cs="Times New Roman"/>
                <w:sz w:val="20"/>
              </w:rPr>
              <w:t>6</w:t>
            </w:r>
          </w:p>
        </w:tc>
        <w:tc>
          <w:tcPr>
            <w:tcW w:w="866" w:type="pct"/>
            <w:tcBorders>
              <w:top w:val="single" w:sz="4" w:space="0" w:color="auto"/>
              <w:left w:val="single" w:sz="4" w:space="0" w:color="auto"/>
              <w:bottom w:val="single" w:sz="4" w:space="0" w:color="auto"/>
              <w:right w:val="single" w:sz="4" w:space="0" w:color="auto"/>
            </w:tcBorders>
          </w:tcPr>
          <w:p w14:paraId="6371ED47" w14:textId="769A9C8C" w:rsidR="00615A81" w:rsidRPr="00B013C7" w:rsidRDefault="006F200F"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24</w:t>
            </w:r>
          </w:p>
        </w:tc>
      </w:tr>
      <w:tr w:rsidR="00615A81"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tcPr>
          <w:p w14:paraId="21458D15" w14:textId="2474A664" w:rsidR="00615A81" w:rsidRPr="00B013C7" w:rsidRDefault="006F200F"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442133C" w14:textId="293E8F2A" w:rsidR="00615A81" w:rsidRPr="00B013C7" w:rsidRDefault="006F200F" w:rsidP="001866A0">
            <w:pPr>
              <w:pStyle w:val="TableParagraph"/>
              <w:ind w:left="10"/>
              <w:jc w:val="center"/>
              <w:rPr>
                <w:rFonts w:ascii="Times New Roman" w:hAnsi="Times New Roman" w:cs="Times New Roman"/>
                <w:sz w:val="20"/>
              </w:rPr>
            </w:pPr>
            <w:r>
              <w:rPr>
                <w:rFonts w:ascii="Times New Roman" w:hAnsi="Times New Roman" w:cs="Times New Roman"/>
                <w:sz w:val="20"/>
              </w:rPr>
              <w:t>15</w:t>
            </w:r>
          </w:p>
        </w:tc>
        <w:tc>
          <w:tcPr>
            <w:tcW w:w="866" w:type="pct"/>
            <w:tcBorders>
              <w:top w:val="single" w:sz="4" w:space="0" w:color="auto"/>
              <w:left w:val="single" w:sz="4" w:space="0" w:color="auto"/>
              <w:bottom w:val="single" w:sz="4" w:space="0" w:color="auto"/>
              <w:right w:val="single" w:sz="4" w:space="0" w:color="auto"/>
            </w:tcBorders>
          </w:tcPr>
          <w:p w14:paraId="75E8858A" w14:textId="07B930D9" w:rsidR="00615A81" w:rsidRPr="00B013C7" w:rsidRDefault="006F200F" w:rsidP="001866A0">
            <w:pPr>
              <w:pStyle w:val="TableParagraph"/>
              <w:ind w:left="7"/>
              <w:jc w:val="center"/>
              <w:rPr>
                <w:rFonts w:ascii="Times New Roman" w:hAnsi="Times New Roman" w:cs="Times New Roman"/>
                <w:sz w:val="20"/>
              </w:rPr>
            </w:pPr>
            <w:r>
              <w:rPr>
                <w:rFonts w:ascii="Times New Roman" w:hAnsi="Times New Roman" w:cs="Times New Roman"/>
                <w:sz w:val="20"/>
              </w:rPr>
              <w:t>15</w:t>
            </w:r>
          </w:p>
        </w:tc>
      </w:tr>
      <w:tr w:rsidR="00615A81"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Ara Sınav</w:t>
            </w:r>
            <w:r w:rsidR="008200DD">
              <w:rPr>
                <w:rFonts w:ascii="Times New Roman" w:hAnsi="Times New Roman" w:cs="Times New Roman"/>
                <w:sz w:val="20"/>
              </w:rPr>
              <w:t>a hazırlık</w:t>
            </w:r>
          </w:p>
          <w:p w14:paraId="6BDA9259"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tcPr>
          <w:p w14:paraId="3B2D578B" w14:textId="6693B365" w:rsidR="00615A81" w:rsidRPr="00B013C7" w:rsidRDefault="006F200F"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55844909" w14:textId="41AC3DB8" w:rsidR="00615A81" w:rsidRPr="00B013C7" w:rsidRDefault="006F200F" w:rsidP="001866A0">
            <w:pPr>
              <w:pStyle w:val="TableParagraph"/>
              <w:ind w:left="10"/>
              <w:jc w:val="center"/>
              <w:rPr>
                <w:rFonts w:ascii="Times New Roman" w:hAnsi="Times New Roman" w:cs="Times New Roman"/>
                <w:sz w:val="20"/>
              </w:rPr>
            </w:pPr>
            <w:r>
              <w:rPr>
                <w:rFonts w:ascii="Times New Roman" w:hAnsi="Times New Roman" w:cs="Times New Roman"/>
                <w:sz w:val="20"/>
              </w:rPr>
              <w:t>20</w:t>
            </w:r>
          </w:p>
        </w:tc>
        <w:tc>
          <w:tcPr>
            <w:tcW w:w="866" w:type="pct"/>
            <w:tcBorders>
              <w:top w:val="single" w:sz="4" w:space="0" w:color="auto"/>
              <w:left w:val="single" w:sz="4" w:space="0" w:color="auto"/>
              <w:bottom w:val="single" w:sz="4" w:space="0" w:color="auto"/>
              <w:right w:val="single" w:sz="4" w:space="0" w:color="auto"/>
            </w:tcBorders>
          </w:tcPr>
          <w:p w14:paraId="4EF2BA6E" w14:textId="35F502CE" w:rsidR="00615A81" w:rsidRPr="00B013C7" w:rsidRDefault="006F200F" w:rsidP="001866A0">
            <w:pPr>
              <w:pStyle w:val="TableParagraph"/>
              <w:ind w:left="7"/>
              <w:jc w:val="center"/>
              <w:rPr>
                <w:rFonts w:ascii="Times New Roman" w:hAnsi="Times New Roman" w:cs="Times New Roman"/>
                <w:sz w:val="20"/>
              </w:rPr>
            </w:pPr>
            <w:r>
              <w:rPr>
                <w:rFonts w:ascii="Times New Roman" w:hAnsi="Times New Roman" w:cs="Times New Roman"/>
                <w:sz w:val="20"/>
              </w:rPr>
              <w:t>20</w:t>
            </w:r>
          </w:p>
        </w:tc>
      </w:tr>
      <w:tr w:rsidR="00615A81"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1379784C" w:rsidR="00615A81" w:rsidRPr="00B013C7" w:rsidRDefault="006F200F" w:rsidP="001866A0">
            <w:pPr>
              <w:pStyle w:val="TableParagraph"/>
              <w:ind w:left="13"/>
              <w:jc w:val="center"/>
              <w:rPr>
                <w:rFonts w:ascii="Times New Roman" w:hAnsi="Times New Roman" w:cs="Times New Roman"/>
                <w:sz w:val="20"/>
              </w:rPr>
            </w:pPr>
            <w:r>
              <w:rPr>
                <w:rFonts w:ascii="Times New Roman" w:hAnsi="Times New Roman" w:cs="Times New Roman"/>
                <w:sz w:val="20"/>
              </w:rPr>
              <w:t>0</w:t>
            </w:r>
          </w:p>
        </w:tc>
        <w:tc>
          <w:tcPr>
            <w:tcW w:w="848" w:type="pct"/>
            <w:tcBorders>
              <w:top w:val="single" w:sz="4" w:space="0" w:color="auto"/>
              <w:left w:val="single" w:sz="4" w:space="0" w:color="auto"/>
              <w:bottom w:val="single" w:sz="4" w:space="0" w:color="auto"/>
              <w:right w:val="single" w:sz="4" w:space="0" w:color="auto"/>
            </w:tcBorders>
          </w:tcPr>
          <w:p w14:paraId="36AF112D" w14:textId="088D5582" w:rsidR="00615A81" w:rsidRPr="00B013C7" w:rsidRDefault="006F200F" w:rsidP="001866A0">
            <w:pPr>
              <w:pStyle w:val="TableParagraph"/>
              <w:ind w:left="227" w:right="216"/>
              <w:jc w:val="center"/>
              <w:rPr>
                <w:rFonts w:ascii="Times New Roman" w:hAnsi="Times New Roman" w:cs="Times New Roman"/>
                <w:sz w:val="20"/>
              </w:rPr>
            </w:pPr>
            <w:r>
              <w:rPr>
                <w:rFonts w:ascii="Times New Roman" w:hAnsi="Times New Roman" w:cs="Times New Roman"/>
                <w:sz w:val="20"/>
              </w:rPr>
              <w:t>-</w:t>
            </w:r>
          </w:p>
        </w:tc>
        <w:tc>
          <w:tcPr>
            <w:tcW w:w="866" w:type="pct"/>
            <w:tcBorders>
              <w:top w:val="single" w:sz="4" w:space="0" w:color="auto"/>
              <w:left w:val="single" w:sz="4" w:space="0" w:color="auto"/>
              <w:bottom w:val="single" w:sz="4" w:space="0" w:color="auto"/>
              <w:right w:val="single" w:sz="4" w:space="0" w:color="auto"/>
            </w:tcBorders>
          </w:tcPr>
          <w:p w14:paraId="7532C782" w14:textId="38DDA19D" w:rsidR="00615A81" w:rsidRPr="00B013C7" w:rsidRDefault="006F200F"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w:t>
            </w:r>
          </w:p>
        </w:tc>
      </w:tr>
      <w:tr w:rsidR="00615A81"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tcPr>
          <w:p w14:paraId="35DE1937" w14:textId="3608BED2" w:rsidR="00615A81" w:rsidRPr="00B013C7" w:rsidRDefault="006F200F" w:rsidP="001866A0">
            <w:pPr>
              <w:pStyle w:val="TableParagraph"/>
              <w:ind w:left="13"/>
              <w:jc w:val="center"/>
              <w:rPr>
                <w:rFonts w:ascii="Times New Roman" w:hAnsi="Times New Roman" w:cs="Times New Roman"/>
                <w:sz w:val="20"/>
              </w:rPr>
            </w:pPr>
            <w:r>
              <w:rPr>
                <w:rFonts w:ascii="Times New Roman" w:hAnsi="Times New Roman" w:cs="Times New Roman"/>
                <w:sz w:val="20"/>
              </w:rPr>
              <w:t>0</w:t>
            </w:r>
          </w:p>
        </w:tc>
        <w:tc>
          <w:tcPr>
            <w:tcW w:w="848" w:type="pct"/>
            <w:tcBorders>
              <w:top w:val="single" w:sz="4" w:space="0" w:color="auto"/>
              <w:left w:val="single" w:sz="4" w:space="0" w:color="auto"/>
              <w:bottom w:val="single" w:sz="4" w:space="0" w:color="auto"/>
              <w:right w:val="single" w:sz="4" w:space="0" w:color="auto"/>
            </w:tcBorders>
          </w:tcPr>
          <w:p w14:paraId="247A2CD2" w14:textId="31162030" w:rsidR="00615A81" w:rsidRPr="00B013C7" w:rsidRDefault="006F200F" w:rsidP="001866A0">
            <w:pPr>
              <w:pStyle w:val="TableParagraph"/>
              <w:ind w:left="10"/>
              <w:jc w:val="center"/>
              <w:rPr>
                <w:rFonts w:ascii="Times New Roman" w:hAnsi="Times New Roman" w:cs="Times New Roman"/>
                <w:sz w:val="20"/>
              </w:rPr>
            </w:pPr>
            <w:r>
              <w:rPr>
                <w:rFonts w:ascii="Times New Roman" w:hAnsi="Times New Roman" w:cs="Times New Roman"/>
                <w:sz w:val="20"/>
              </w:rPr>
              <w:t>-</w:t>
            </w:r>
          </w:p>
        </w:tc>
        <w:tc>
          <w:tcPr>
            <w:tcW w:w="866" w:type="pct"/>
            <w:tcBorders>
              <w:top w:val="single" w:sz="4" w:space="0" w:color="auto"/>
              <w:left w:val="single" w:sz="4" w:space="0" w:color="auto"/>
              <w:bottom w:val="single" w:sz="4" w:space="0" w:color="auto"/>
              <w:right w:val="single" w:sz="4" w:space="0" w:color="auto"/>
            </w:tcBorders>
          </w:tcPr>
          <w:p w14:paraId="7E1645F5" w14:textId="298DC526" w:rsidR="00615A81" w:rsidRPr="00B013C7" w:rsidRDefault="006F200F" w:rsidP="001866A0">
            <w:pPr>
              <w:pStyle w:val="TableParagraph"/>
              <w:ind w:left="7"/>
              <w:jc w:val="center"/>
              <w:rPr>
                <w:rFonts w:ascii="Times New Roman" w:hAnsi="Times New Roman" w:cs="Times New Roman"/>
                <w:sz w:val="20"/>
              </w:rPr>
            </w:pPr>
            <w:r>
              <w:rPr>
                <w:rFonts w:ascii="Times New Roman" w:hAnsi="Times New Roman" w:cs="Times New Roman"/>
                <w:sz w:val="20"/>
              </w:rPr>
              <w:t>-</w:t>
            </w:r>
          </w:p>
        </w:tc>
      </w:tr>
      <w:tr w:rsidR="00615A81"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3ED116BA" w:rsidR="00615A81" w:rsidRPr="00B013C7" w:rsidRDefault="006F200F" w:rsidP="001866A0">
            <w:pPr>
              <w:pStyle w:val="TableParagraph"/>
              <w:spacing w:before="74"/>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249258F5" w14:textId="4215F2F4" w:rsidR="00615A81" w:rsidRPr="00B013C7" w:rsidRDefault="006F200F" w:rsidP="001866A0">
            <w:pPr>
              <w:pStyle w:val="TableParagraph"/>
              <w:spacing w:before="74"/>
              <w:ind w:left="10"/>
              <w:jc w:val="center"/>
              <w:rPr>
                <w:rFonts w:ascii="Times New Roman" w:hAnsi="Times New Roman" w:cs="Times New Roman"/>
                <w:sz w:val="20"/>
              </w:rPr>
            </w:pPr>
            <w:r>
              <w:rPr>
                <w:rFonts w:ascii="Times New Roman" w:hAnsi="Times New Roman" w:cs="Times New Roman"/>
                <w:sz w:val="20"/>
              </w:rPr>
              <w:t>18</w:t>
            </w:r>
          </w:p>
        </w:tc>
        <w:tc>
          <w:tcPr>
            <w:tcW w:w="866" w:type="pct"/>
            <w:tcBorders>
              <w:top w:val="single" w:sz="4" w:space="0" w:color="auto"/>
              <w:left w:val="single" w:sz="4" w:space="0" w:color="auto"/>
              <w:bottom w:val="single" w:sz="4" w:space="0" w:color="auto"/>
              <w:right w:val="single" w:sz="4" w:space="0" w:color="auto"/>
            </w:tcBorders>
          </w:tcPr>
          <w:p w14:paraId="1D6B8001" w14:textId="2BD9C3C1" w:rsidR="00615A81" w:rsidRPr="00B013C7" w:rsidRDefault="006F200F" w:rsidP="001866A0">
            <w:pPr>
              <w:pStyle w:val="TableParagraph"/>
              <w:spacing w:before="74"/>
              <w:ind w:left="7"/>
              <w:jc w:val="center"/>
              <w:rPr>
                <w:rFonts w:ascii="Times New Roman" w:hAnsi="Times New Roman" w:cs="Times New Roman"/>
                <w:sz w:val="20"/>
              </w:rPr>
            </w:pPr>
            <w:r>
              <w:rPr>
                <w:rFonts w:ascii="Times New Roman" w:hAnsi="Times New Roman" w:cs="Times New Roman"/>
                <w:sz w:val="20"/>
              </w:rPr>
              <w:t>18</w:t>
            </w:r>
          </w:p>
        </w:tc>
      </w:tr>
      <w:tr w:rsidR="00615A81"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Yarıyıl Sonu Sınavı</w:t>
            </w:r>
            <w:r w:rsidR="008200DD">
              <w:rPr>
                <w:rFonts w:ascii="Times New Roman" w:hAnsi="Times New Roman" w:cs="Times New Roman"/>
                <w:sz w:val="20"/>
              </w:rPr>
              <w:t>na hazırlık</w:t>
            </w:r>
          </w:p>
          <w:p w14:paraId="510AAFE4"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7661A1D4" w:rsidR="00615A81" w:rsidRPr="00B013C7" w:rsidRDefault="006F200F"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E156E04" w14:textId="7820D3EE" w:rsidR="00615A81" w:rsidRPr="00B013C7" w:rsidRDefault="006F200F" w:rsidP="001866A0">
            <w:pPr>
              <w:pStyle w:val="TableParagraph"/>
              <w:ind w:left="10"/>
              <w:jc w:val="center"/>
              <w:rPr>
                <w:rFonts w:ascii="Times New Roman" w:hAnsi="Times New Roman" w:cs="Times New Roman"/>
                <w:sz w:val="20"/>
              </w:rPr>
            </w:pPr>
            <w:r>
              <w:rPr>
                <w:rFonts w:ascii="Times New Roman" w:hAnsi="Times New Roman" w:cs="Times New Roman"/>
                <w:sz w:val="20"/>
              </w:rPr>
              <w:t>50</w:t>
            </w:r>
          </w:p>
        </w:tc>
        <w:tc>
          <w:tcPr>
            <w:tcW w:w="866" w:type="pct"/>
            <w:tcBorders>
              <w:top w:val="single" w:sz="4" w:space="0" w:color="auto"/>
              <w:left w:val="single" w:sz="4" w:space="0" w:color="auto"/>
              <w:bottom w:val="single" w:sz="4" w:space="0" w:color="auto"/>
              <w:right w:val="single" w:sz="4" w:space="0" w:color="auto"/>
            </w:tcBorders>
          </w:tcPr>
          <w:p w14:paraId="672A531C" w14:textId="5C67AFFE" w:rsidR="00615A81" w:rsidRPr="00B013C7" w:rsidRDefault="006F200F" w:rsidP="001866A0">
            <w:pPr>
              <w:pStyle w:val="TableParagraph"/>
              <w:ind w:left="7"/>
              <w:jc w:val="center"/>
              <w:rPr>
                <w:rFonts w:ascii="Times New Roman" w:hAnsi="Times New Roman" w:cs="Times New Roman"/>
                <w:sz w:val="20"/>
              </w:rPr>
            </w:pPr>
            <w:r>
              <w:rPr>
                <w:rFonts w:ascii="Times New Roman" w:hAnsi="Times New Roman" w:cs="Times New Roman"/>
                <w:sz w:val="20"/>
              </w:rPr>
              <w:t>50</w:t>
            </w:r>
          </w:p>
        </w:tc>
      </w:tr>
      <w:tr w:rsidR="00615A81"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615A81" w:rsidRPr="008200DD" w:rsidRDefault="00615A81" w:rsidP="008200DD">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57044139" w:rsidR="00615A81" w:rsidRPr="00B013C7" w:rsidRDefault="009A6296" w:rsidP="001866A0">
            <w:pPr>
              <w:pStyle w:val="TableParagraph"/>
              <w:ind w:left="236" w:right="224"/>
              <w:jc w:val="center"/>
              <w:rPr>
                <w:rFonts w:ascii="Times New Roman" w:hAnsi="Times New Roman" w:cs="Times New Roman"/>
                <w:sz w:val="20"/>
              </w:rPr>
            </w:pPr>
            <w:r>
              <w:rPr>
                <w:rFonts w:ascii="Times New Roman" w:hAnsi="Times New Roman" w:cs="Times New Roman"/>
                <w:sz w:val="20"/>
              </w:rPr>
              <w:t>225</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AKTS=Toplam iş yükü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AE2A696" w14:textId="5C0BF74C" w:rsidR="00615A81" w:rsidRPr="00B013C7" w:rsidRDefault="009A6296" w:rsidP="001866A0">
            <w:pPr>
              <w:pStyle w:val="TableParagraph"/>
              <w:ind w:left="236" w:right="227"/>
              <w:jc w:val="center"/>
              <w:rPr>
                <w:rFonts w:ascii="Times New Roman" w:hAnsi="Times New Roman" w:cs="Times New Roman"/>
                <w:sz w:val="20"/>
              </w:rPr>
            </w:pPr>
            <w:r>
              <w:rPr>
                <w:rFonts w:ascii="Times New Roman" w:hAnsi="Times New Roman" w:cs="Times New Roman"/>
                <w:sz w:val="20"/>
              </w:rPr>
              <w:t>7.5</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3"/>
        <w:gridCol w:w="1025"/>
        <w:gridCol w:w="1025"/>
        <w:gridCol w:w="1025"/>
        <w:gridCol w:w="1026"/>
        <w:gridCol w:w="1026"/>
        <w:gridCol w:w="1028"/>
      </w:tblGrid>
      <w:tr w:rsidR="00615A81" w:rsidRPr="00B013C7" w14:paraId="183F7623" w14:textId="77777777" w:rsidTr="001866A0">
        <w:tc>
          <w:tcPr>
            <w:tcW w:w="857"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43"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00615A81" w:rsidRPr="00B013C7" w14:paraId="4AB333BB" w14:textId="77777777" w:rsidTr="001866A0">
        <w:tc>
          <w:tcPr>
            <w:tcW w:w="857"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8"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9"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9"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9"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9"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9"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70"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615A81" w:rsidRPr="00B013C7" w14:paraId="23921B3B" w14:textId="77777777" w:rsidTr="001866A0">
        <w:tc>
          <w:tcPr>
            <w:tcW w:w="538" w:type="pct"/>
            <w:vMerge w:val="restart"/>
            <w:tcBorders>
              <w:top w:val="single" w:sz="4" w:space="0" w:color="auto"/>
              <w:left w:val="single" w:sz="4" w:space="0" w:color="auto"/>
              <w:right w:val="single" w:sz="4" w:space="0" w:color="auto"/>
            </w:tcBorders>
          </w:tcPr>
          <w:p w14:paraId="57D46C2B" w14:textId="77777777" w:rsidR="00615A81" w:rsidRDefault="00615A81" w:rsidP="001866A0">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615A81" w:rsidRPr="00B013C7" w:rsidRDefault="00615A81" w:rsidP="001866A0">
            <w:pPr>
              <w:rPr>
                <w:rFonts w:ascii="Calibri" w:hAnsi="Calibri" w:cs="Calibri"/>
                <w:sz w:val="20"/>
                <w:szCs w:val="20"/>
                <w:lang w:val="tr-TR"/>
              </w:rPr>
            </w:pPr>
            <w:r>
              <w:rPr>
                <w:rFonts w:ascii="Calibri" w:hAnsi="Calibri" w:cs="Calibri"/>
                <w:sz w:val="20"/>
                <w:szCs w:val="20"/>
                <w:lang w:val="tr-TR"/>
              </w:rPr>
              <w:t>Learning outcomes</w:t>
            </w:r>
          </w:p>
        </w:tc>
        <w:tc>
          <w:tcPr>
            <w:tcW w:w="318" w:type="pct"/>
            <w:tcBorders>
              <w:top w:val="single" w:sz="4" w:space="0" w:color="auto"/>
              <w:left w:val="single" w:sz="4" w:space="0" w:color="auto"/>
              <w:bottom w:val="single" w:sz="4" w:space="0" w:color="auto"/>
              <w:right w:val="single" w:sz="4" w:space="0" w:color="auto"/>
            </w:tcBorders>
          </w:tcPr>
          <w:p w14:paraId="2B013477"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Ö1</w:t>
            </w:r>
          </w:p>
        </w:tc>
        <w:tc>
          <w:tcPr>
            <w:tcW w:w="728" w:type="pct"/>
            <w:tcBorders>
              <w:top w:val="single" w:sz="4" w:space="0" w:color="auto"/>
              <w:left w:val="single" w:sz="4" w:space="0" w:color="auto"/>
              <w:bottom w:val="single" w:sz="4" w:space="0" w:color="auto"/>
              <w:right w:val="single" w:sz="4" w:space="0" w:color="auto"/>
            </w:tcBorders>
          </w:tcPr>
          <w:p w14:paraId="68467C10" w14:textId="496EDCDB" w:rsidR="00615A81" w:rsidRPr="00B013C7" w:rsidRDefault="00897234"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731272E9" w14:textId="2A03E3C2" w:rsidR="00615A81" w:rsidRPr="00B013C7" w:rsidRDefault="00897234"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25CF5393" w14:textId="25714F3F" w:rsidR="00615A81" w:rsidRPr="00B013C7" w:rsidRDefault="00897234" w:rsidP="001866A0">
            <w:pPr>
              <w:rPr>
                <w:rFonts w:ascii="Calibri" w:hAnsi="Calibri" w:cs="Calibri"/>
                <w:sz w:val="20"/>
                <w:szCs w:val="20"/>
                <w:lang w:val="tr-TR"/>
              </w:rPr>
            </w:pPr>
            <w:r>
              <w:rPr>
                <w:rFonts w:ascii="Calibri" w:hAnsi="Calibri" w:cs="Calibri"/>
                <w:sz w:val="20"/>
                <w:szCs w:val="20"/>
                <w:lang w:val="tr-TR"/>
              </w:rPr>
              <w:t>1</w:t>
            </w:r>
          </w:p>
        </w:tc>
        <w:tc>
          <w:tcPr>
            <w:tcW w:w="569" w:type="pct"/>
            <w:tcBorders>
              <w:top w:val="single" w:sz="4" w:space="0" w:color="auto"/>
              <w:left w:val="single" w:sz="4" w:space="0" w:color="auto"/>
              <w:bottom w:val="single" w:sz="4" w:space="0" w:color="auto"/>
              <w:right w:val="single" w:sz="4" w:space="0" w:color="auto"/>
            </w:tcBorders>
          </w:tcPr>
          <w:p w14:paraId="1DC5FCDB" w14:textId="2FA9EBE7" w:rsidR="00615A81" w:rsidRPr="00B013C7" w:rsidRDefault="00897234" w:rsidP="001866A0">
            <w:pPr>
              <w:rPr>
                <w:rFonts w:ascii="Calibri" w:hAnsi="Calibri" w:cs="Calibri"/>
                <w:sz w:val="20"/>
                <w:szCs w:val="20"/>
                <w:lang w:val="tr-TR"/>
              </w:rPr>
            </w:pPr>
            <w:r>
              <w:rPr>
                <w:rFonts w:ascii="Calibri" w:hAnsi="Calibri" w:cs="Calibri"/>
                <w:sz w:val="20"/>
                <w:szCs w:val="20"/>
                <w:lang w:val="tr-TR"/>
              </w:rPr>
              <w:t>2</w:t>
            </w:r>
          </w:p>
        </w:tc>
        <w:tc>
          <w:tcPr>
            <w:tcW w:w="569" w:type="pct"/>
            <w:tcBorders>
              <w:top w:val="single" w:sz="4" w:space="0" w:color="auto"/>
              <w:left w:val="single" w:sz="4" w:space="0" w:color="auto"/>
              <w:bottom w:val="single" w:sz="4" w:space="0" w:color="auto"/>
              <w:right w:val="single" w:sz="4" w:space="0" w:color="auto"/>
            </w:tcBorders>
          </w:tcPr>
          <w:p w14:paraId="4F8217DA" w14:textId="6ED4390C" w:rsidR="00615A81" w:rsidRPr="00B013C7" w:rsidRDefault="00897234" w:rsidP="001866A0">
            <w:pPr>
              <w:rPr>
                <w:rFonts w:ascii="Calibri" w:hAnsi="Calibri" w:cs="Calibri"/>
                <w:sz w:val="20"/>
                <w:szCs w:val="20"/>
                <w:lang w:val="tr-TR"/>
              </w:rPr>
            </w:pPr>
            <w:r>
              <w:rPr>
                <w:rFonts w:ascii="Calibri" w:hAnsi="Calibri" w:cs="Calibri"/>
                <w:sz w:val="20"/>
                <w:szCs w:val="20"/>
                <w:lang w:val="tr-TR"/>
              </w:rPr>
              <w:t>1</w:t>
            </w:r>
          </w:p>
        </w:tc>
        <w:tc>
          <w:tcPr>
            <w:tcW w:w="569" w:type="pct"/>
            <w:tcBorders>
              <w:top w:val="single" w:sz="4" w:space="0" w:color="auto"/>
              <w:left w:val="single" w:sz="4" w:space="0" w:color="auto"/>
              <w:bottom w:val="single" w:sz="4" w:space="0" w:color="auto"/>
              <w:right w:val="single" w:sz="4" w:space="0" w:color="auto"/>
            </w:tcBorders>
          </w:tcPr>
          <w:p w14:paraId="4CD9EC2C" w14:textId="5CC960C3" w:rsidR="00615A81" w:rsidRPr="00B013C7" w:rsidRDefault="00897234" w:rsidP="001866A0">
            <w:pPr>
              <w:rPr>
                <w:rFonts w:ascii="Calibri" w:hAnsi="Calibri" w:cs="Calibri"/>
                <w:sz w:val="20"/>
                <w:szCs w:val="20"/>
                <w:lang w:val="tr-TR"/>
              </w:rPr>
            </w:pPr>
            <w:r>
              <w:rPr>
                <w:rFonts w:ascii="Calibri" w:hAnsi="Calibri" w:cs="Calibri"/>
                <w:sz w:val="20"/>
                <w:szCs w:val="20"/>
                <w:lang w:val="tr-TR"/>
              </w:rPr>
              <w:t>2</w:t>
            </w:r>
          </w:p>
        </w:tc>
        <w:tc>
          <w:tcPr>
            <w:tcW w:w="570" w:type="pct"/>
            <w:tcBorders>
              <w:top w:val="single" w:sz="4" w:space="0" w:color="auto"/>
              <w:left w:val="single" w:sz="4" w:space="0" w:color="auto"/>
              <w:bottom w:val="single" w:sz="4" w:space="0" w:color="auto"/>
              <w:right w:val="single" w:sz="4" w:space="0" w:color="auto"/>
            </w:tcBorders>
          </w:tcPr>
          <w:p w14:paraId="5F4635FD" w14:textId="1EB0C3D2" w:rsidR="00615A81" w:rsidRPr="00B013C7" w:rsidRDefault="00897234" w:rsidP="001866A0">
            <w:pPr>
              <w:rPr>
                <w:rFonts w:ascii="Calibri" w:hAnsi="Calibri" w:cs="Calibri"/>
                <w:sz w:val="20"/>
                <w:szCs w:val="20"/>
                <w:lang w:val="tr-TR"/>
              </w:rPr>
            </w:pPr>
            <w:r>
              <w:rPr>
                <w:rFonts w:ascii="Calibri" w:hAnsi="Calibri" w:cs="Calibri"/>
                <w:sz w:val="20"/>
                <w:szCs w:val="20"/>
                <w:lang w:val="tr-TR"/>
              </w:rPr>
              <w:t>1</w:t>
            </w:r>
          </w:p>
        </w:tc>
      </w:tr>
      <w:tr w:rsidR="00615A81" w:rsidRPr="00B013C7" w14:paraId="1035CB95" w14:textId="77777777" w:rsidTr="001866A0">
        <w:tc>
          <w:tcPr>
            <w:tcW w:w="538" w:type="pct"/>
            <w:vMerge/>
            <w:tcBorders>
              <w:left w:val="single" w:sz="4" w:space="0" w:color="auto"/>
              <w:right w:val="single" w:sz="4" w:space="0" w:color="auto"/>
            </w:tcBorders>
          </w:tcPr>
          <w:p w14:paraId="372B64A0"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16C01ED3"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Ö2</w:t>
            </w:r>
          </w:p>
        </w:tc>
        <w:tc>
          <w:tcPr>
            <w:tcW w:w="728" w:type="pct"/>
            <w:tcBorders>
              <w:top w:val="single" w:sz="4" w:space="0" w:color="auto"/>
              <w:left w:val="single" w:sz="4" w:space="0" w:color="auto"/>
              <w:bottom w:val="single" w:sz="4" w:space="0" w:color="auto"/>
              <w:right w:val="single" w:sz="4" w:space="0" w:color="auto"/>
            </w:tcBorders>
          </w:tcPr>
          <w:p w14:paraId="636B502E" w14:textId="3D1BAB41" w:rsidR="00615A81" w:rsidRPr="00B013C7" w:rsidRDefault="00897234"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26EFD226" w14:textId="724548A3" w:rsidR="00615A81" w:rsidRPr="00B013C7" w:rsidRDefault="00897234"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595DC2B0" w14:textId="06F9F8B6" w:rsidR="00615A81" w:rsidRPr="00B013C7" w:rsidRDefault="00897234" w:rsidP="001866A0">
            <w:pPr>
              <w:rPr>
                <w:rFonts w:ascii="Calibri" w:hAnsi="Calibri" w:cs="Calibri"/>
                <w:sz w:val="20"/>
                <w:szCs w:val="20"/>
                <w:lang w:val="tr-TR"/>
              </w:rPr>
            </w:pPr>
            <w:r>
              <w:rPr>
                <w:rFonts w:ascii="Calibri" w:hAnsi="Calibri" w:cs="Calibri"/>
                <w:sz w:val="20"/>
                <w:szCs w:val="20"/>
                <w:lang w:val="tr-TR"/>
              </w:rPr>
              <w:t>1</w:t>
            </w:r>
          </w:p>
        </w:tc>
        <w:tc>
          <w:tcPr>
            <w:tcW w:w="569" w:type="pct"/>
            <w:tcBorders>
              <w:top w:val="single" w:sz="4" w:space="0" w:color="auto"/>
              <w:left w:val="single" w:sz="4" w:space="0" w:color="auto"/>
              <w:bottom w:val="single" w:sz="4" w:space="0" w:color="auto"/>
              <w:right w:val="single" w:sz="4" w:space="0" w:color="auto"/>
            </w:tcBorders>
          </w:tcPr>
          <w:p w14:paraId="7D02AD54" w14:textId="4D022E35" w:rsidR="00615A81" w:rsidRPr="00B013C7" w:rsidRDefault="00897234" w:rsidP="001866A0">
            <w:pPr>
              <w:rPr>
                <w:rFonts w:ascii="Calibri" w:hAnsi="Calibri" w:cs="Calibri"/>
                <w:sz w:val="20"/>
                <w:szCs w:val="20"/>
                <w:lang w:val="tr-TR"/>
              </w:rPr>
            </w:pPr>
            <w:r>
              <w:rPr>
                <w:rFonts w:ascii="Calibri" w:hAnsi="Calibri" w:cs="Calibri"/>
                <w:sz w:val="20"/>
                <w:szCs w:val="20"/>
                <w:lang w:val="tr-TR"/>
              </w:rPr>
              <w:t>2</w:t>
            </w:r>
          </w:p>
        </w:tc>
        <w:tc>
          <w:tcPr>
            <w:tcW w:w="569" w:type="pct"/>
            <w:tcBorders>
              <w:top w:val="single" w:sz="4" w:space="0" w:color="auto"/>
              <w:left w:val="single" w:sz="4" w:space="0" w:color="auto"/>
              <w:bottom w:val="single" w:sz="4" w:space="0" w:color="auto"/>
              <w:right w:val="single" w:sz="4" w:space="0" w:color="auto"/>
            </w:tcBorders>
          </w:tcPr>
          <w:p w14:paraId="6AC07616" w14:textId="5E9D6F21" w:rsidR="00615A81" w:rsidRPr="00B013C7" w:rsidRDefault="00897234" w:rsidP="001866A0">
            <w:pPr>
              <w:rPr>
                <w:rFonts w:ascii="Calibri" w:hAnsi="Calibri" w:cs="Calibri"/>
                <w:sz w:val="20"/>
                <w:szCs w:val="20"/>
                <w:lang w:val="tr-TR"/>
              </w:rPr>
            </w:pPr>
            <w:r>
              <w:rPr>
                <w:rFonts w:ascii="Calibri" w:hAnsi="Calibri" w:cs="Calibri"/>
                <w:sz w:val="20"/>
                <w:szCs w:val="20"/>
                <w:lang w:val="tr-TR"/>
              </w:rPr>
              <w:t>2</w:t>
            </w:r>
          </w:p>
        </w:tc>
        <w:tc>
          <w:tcPr>
            <w:tcW w:w="569" w:type="pct"/>
            <w:tcBorders>
              <w:top w:val="single" w:sz="4" w:space="0" w:color="auto"/>
              <w:left w:val="single" w:sz="4" w:space="0" w:color="auto"/>
              <w:bottom w:val="single" w:sz="4" w:space="0" w:color="auto"/>
              <w:right w:val="single" w:sz="4" w:space="0" w:color="auto"/>
            </w:tcBorders>
          </w:tcPr>
          <w:p w14:paraId="747F0C85" w14:textId="34921393" w:rsidR="00615A81" w:rsidRPr="00B013C7" w:rsidRDefault="00897234" w:rsidP="001866A0">
            <w:pPr>
              <w:rPr>
                <w:rFonts w:ascii="Calibri" w:hAnsi="Calibri" w:cs="Calibri"/>
                <w:sz w:val="20"/>
                <w:szCs w:val="20"/>
                <w:lang w:val="tr-TR"/>
              </w:rPr>
            </w:pPr>
            <w:r>
              <w:rPr>
                <w:rFonts w:ascii="Calibri" w:hAnsi="Calibri" w:cs="Calibri"/>
                <w:sz w:val="20"/>
                <w:szCs w:val="20"/>
                <w:lang w:val="tr-TR"/>
              </w:rPr>
              <w:t>4</w:t>
            </w:r>
          </w:p>
        </w:tc>
        <w:tc>
          <w:tcPr>
            <w:tcW w:w="570" w:type="pct"/>
            <w:tcBorders>
              <w:top w:val="single" w:sz="4" w:space="0" w:color="auto"/>
              <w:left w:val="single" w:sz="4" w:space="0" w:color="auto"/>
              <w:bottom w:val="single" w:sz="4" w:space="0" w:color="auto"/>
              <w:right w:val="single" w:sz="4" w:space="0" w:color="auto"/>
            </w:tcBorders>
          </w:tcPr>
          <w:p w14:paraId="4910450C" w14:textId="7E5503E3" w:rsidR="00615A81" w:rsidRPr="00B013C7" w:rsidRDefault="00897234" w:rsidP="001866A0">
            <w:pPr>
              <w:rPr>
                <w:rFonts w:ascii="Calibri" w:hAnsi="Calibri" w:cs="Calibri"/>
                <w:sz w:val="20"/>
                <w:szCs w:val="20"/>
                <w:lang w:val="tr-TR"/>
              </w:rPr>
            </w:pPr>
            <w:r>
              <w:rPr>
                <w:rFonts w:ascii="Calibri" w:hAnsi="Calibri" w:cs="Calibri"/>
                <w:sz w:val="20"/>
                <w:szCs w:val="20"/>
                <w:lang w:val="tr-TR"/>
              </w:rPr>
              <w:t>1</w:t>
            </w:r>
          </w:p>
        </w:tc>
      </w:tr>
      <w:tr w:rsidR="00615A81" w:rsidRPr="00B013C7" w14:paraId="211128D8" w14:textId="77777777" w:rsidTr="001866A0">
        <w:tc>
          <w:tcPr>
            <w:tcW w:w="538" w:type="pct"/>
            <w:vMerge/>
            <w:tcBorders>
              <w:left w:val="single" w:sz="4" w:space="0" w:color="auto"/>
              <w:right w:val="single" w:sz="4" w:space="0" w:color="auto"/>
            </w:tcBorders>
          </w:tcPr>
          <w:p w14:paraId="7ACFCE05"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111F8D2E"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Ö3</w:t>
            </w:r>
          </w:p>
        </w:tc>
        <w:tc>
          <w:tcPr>
            <w:tcW w:w="728" w:type="pct"/>
            <w:tcBorders>
              <w:top w:val="single" w:sz="4" w:space="0" w:color="auto"/>
              <w:left w:val="single" w:sz="4" w:space="0" w:color="auto"/>
              <w:bottom w:val="single" w:sz="4" w:space="0" w:color="auto"/>
              <w:right w:val="single" w:sz="4" w:space="0" w:color="auto"/>
            </w:tcBorders>
          </w:tcPr>
          <w:p w14:paraId="0277DED4" w14:textId="6985B374" w:rsidR="00615A81" w:rsidRPr="00B013C7" w:rsidRDefault="00897234"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4BAC1892" w14:textId="67009A23" w:rsidR="00615A81" w:rsidRPr="00B013C7" w:rsidRDefault="00897234" w:rsidP="001866A0">
            <w:pPr>
              <w:rPr>
                <w:rFonts w:ascii="Calibri" w:hAnsi="Calibri" w:cs="Calibri"/>
                <w:sz w:val="20"/>
                <w:szCs w:val="20"/>
                <w:lang w:val="tr-TR"/>
              </w:rPr>
            </w:pPr>
            <w:r>
              <w:rPr>
                <w:rFonts w:ascii="Calibri" w:hAnsi="Calibri" w:cs="Calibri"/>
                <w:sz w:val="20"/>
                <w:szCs w:val="20"/>
                <w:lang w:val="tr-TR"/>
              </w:rPr>
              <w:t>2</w:t>
            </w:r>
          </w:p>
        </w:tc>
        <w:tc>
          <w:tcPr>
            <w:tcW w:w="569" w:type="pct"/>
            <w:tcBorders>
              <w:top w:val="single" w:sz="4" w:space="0" w:color="auto"/>
              <w:left w:val="single" w:sz="4" w:space="0" w:color="auto"/>
              <w:bottom w:val="single" w:sz="4" w:space="0" w:color="auto"/>
              <w:right w:val="single" w:sz="4" w:space="0" w:color="auto"/>
            </w:tcBorders>
          </w:tcPr>
          <w:p w14:paraId="243783AB" w14:textId="3EC702E8" w:rsidR="00615A81" w:rsidRPr="00B013C7" w:rsidRDefault="00897234" w:rsidP="001866A0">
            <w:pPr>
              <w:rPr>
                <w:rFonts w:ascii="Calibri" w:hAnsi="Calibri" w:cs="Calibri"/>
                <w:sz w:val="20"/>
                <w:szCs w:val="20"/>
                <w:lang w:val="tr-TR"/>
              </w:rPr>
            </w:pPr>
            <w:r>
              <w:rPr>
                <w:rFonts w:ascii="Calibri" w:hAnsi="Calibri" w:cs="Calibri"/>
                <w:sz w:val="20"/>
                <w:szCs w:val="20"/>
                <w:lang w:val="tr-TR"/>
              </w:rPr>
              <w:t>2</w:t>
            </w:r>
          </w:p>
        </w:tc>
        <w:tc>
          <w:tcPr>
            <w:tcW w:w="569" w:type="pct"/>
            <w:tcBorders>
              <w:top w:val="single" w:sz="4" w:space="0" w:color="auto"/>
              <w:left w:val="single" w:sz="4" w:space="0" w:color="auto"/>
              <w:bottom w:val="single" w:sz="4" w:space="0" w:color="auto"/>
              <w:right w:val="single" w:sz="4" w:space="0" w:color="auto"/>
            </w:tcBorders>
          </w:tcPr>
          <w:p w14:paraId="00C2ED73" w14:textId="67B384B0" w:rsidR="00615A81" w:rsidRPr="00B013C7" w:rsidRDefault="00897234" w:rsidP="001866A0">
            <w:pPr>
              <w:rPr>
                <w:rFonts w:ascii="Calibri" w:hAnsi="Calibri" w:cs="Calibri"/>
                <w:sz w:val="20"/>
                <w:szCs w:val="20"/>
                <w:lang w:val="tr-TR"/>
              </w:rPr>
            </w:pPr>
            <w:r>
              <w:rPr>
                <w:rFonts w:ascii="Calibri" w:hAnsi="Calibri" w:cs="Calibri"/>
                <w:sz w:val="20"/>
                <w:szCs w:val="20"/>
                <w:lang w:val="tr-TR"/>
              </w:rPr>
              <w:t>2</w:t>
            </w:r>
          </w:p>
        </w:tc>
        <w:tc>
          <w:tcPr>
            <w:tcW w:w="569" w:type="pct"/>
            <w:tcBorders>
              <w:top w:val="single" w:sz="4" w:space="0" w:color="auto"/>
              <w:left w:val="single" w:sz="4" w:space="0" w:color="auto"/>
              <w:bottom w:val="single" w:sz="4" w:space="0" w:color="auto"/>
              <w:right w:val="single" w:sz="4" w:space="0" w:color="auto"/>
            </w:tcBorders>
          </w:tcPr>
          <w:p w14:paraId="511BFC57" w14:textId="58BD22DF" w:rsidR="00615A81" w:rsidRPr="00B013C7" w:rsidRDefault="00897234"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39AC6BDA" w14:textId="6305B61B" w:rsidR="00615A81" w:rsidRPr="00B013C7" w:rsidRDefault="00897234" w:rsidP="001866A0">
            <w:pPr>
              <w:rPr>
                <w:rFonts w:ascii="Calibri" w:hAnsi="Calibri" w:cs="Calibri"/>
                <w:sz w:val="20"/>
                <w:szCs w:val="20"/>
                <w:lang w:val="tr-TR"/>
              </w:rPr>
            </w:pPr>
            <w:r>
              <w:rPr>
                <w:rFonts w:ascii="Calibri" w:hAnsi="Calibri" w:cs="Calibri"/>
                <w:sz w:val="20"/>
                <w:szCs w:val="20"/>
                <w:lang w:val="tr-TR"/>
              </w:rPr>
              <w:t>4</w:t>
            </w:r>
          </w:p>
        </w:tc>
        <w:tc>
          <w:tcPr>
            <w:tcW w:w="570" w:type="pct"/>
            <w:tcBorders>
              <w:top w:val="single" w:sz="4" w:space="0" w:color="auto"/>
              <w:left w:val="single" w:sz="4" w:space="0" w:color="auto"/>
              <w:bottom w:val="single" w:sz="4" w:space="0" w:color="auto"/>
              <w:right w:val="single" w:sz="4" w:space="0" w:color="auto"/>
            </w:tcBorders>
          </w:tcPr>
          <w:p w14:paraId="26B24BC2" w14:textId="1E8308F0" w:rsidR="00615A81" w:rsidRPr="00B013C7" w:rsidRDefault="00897234" w:rsidP="001866A0">
            <w:pPr>
              <w:rPr>
                <w:rFonts w:ascii="Calibri" w:hAnsi="Calibri" w:cs="Calibri"/>
                <w:sz w:val="20"/>
                <w:szCs w:val="20"/>
                <w:lang w:val="tr-TR"/>
              </w:rPr>
            </w:pPr>
            <w:r>
              <w:rPr>
                <w:rFonts w:ascii="Calibri" w:hAnsi="Calibri" w:cs="Calibri"/>
                <w:sz w:val="20"/>
                <w:szCs w:val="20"/>
                <w:lang w:val="tr-TR"/>
              </w:rPr>
              <w:t>1</w:t>
            </w:r>
          </w:p>
        </w:tc>
      </w:tr>
      <w:tr w:rsidR="00615A81" w:rsidRPr="00B013C7" w14:paraId="5B11FEBE" w14:textId="77777777" w:rsidTr="001866A0">
        <w:tc>
          <w:tcPr>
            <w:tcW w:w="538" w:type="pct"/>
            <w:vMerge/>
            <w:tcBorders>
              <w:left w:val="single" w:sz="4" w:space="0" w:color="auto"/>
              <w:right w:val="single" w:sz="4" w:space="0" w:color="auto"/>
            </w:tcBorders>
          </w:tcPr>
          <w:p w14:paraId="2A58B85E"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28A5B61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Ö4</w:t>
            </w:r>
          </w:p>
        </w:tc>
        <w:tc>
          <w:tcPr>
            <w:tcW w:w="728" w:type="pct"/>
            <w:tcBorders>
              <w:top w:val="single" w:sz="4" w:space="0" w:color="auto"/>
              <w:left w:val="single" w:sz="4" w:space="0" w:color="auto"/>
              <w:bottom w:val="single" w:sz="4" w:space="0" w:color="auto"/>
              <w:right w:val="single" w:sz="4" w:space="0" w:color="auto"/>
            </w:tcBorders>
          </w:tcPr>
          <w:p w14:paraId="7847057D" w14:textId="494256FC" w:rsidR="00615A81" w:rsidRPr="00B013C7" w:rsidRDefault="00897234"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57AA7FA6" w14:textId="1D26138C" w:rsidR="00615A81" w:rsidRPr="00B013C7" w:rsidRDefault="00897234"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42EFEB3B" w14:textId="73C75F3C" w:rsidR="00615A81" w:rsidRPr="00B013C7" w:rsidRDefault="00897234" w:rsidP="001866A0">
            <w:pPr>
              <w:rPr>
                <w:rFonts w:ascii="Calibri" w:hAnsi="Calibri" w:cs="Calibri"/>
                <w:sz w:val="20"/>
                <w:szCs w:val="20"/>
                <w:lang w:val="tr-TR"/>
              </w:rPr>
            </w:pPr>
            <w:r>
              <w:rPr>
                <w:rFonts w:ascii="Calibri" w:hAnsi="Calibri" w:cs="Calibri"/>
                <w:sz w:val="20"/>
                <w:szCs w:val="20"/>
                <w:lang w:val="tr-TR"/>
              </w:rPr>
              <w:t>2</w:t>
            </w:r>
          </w:p>
        </w:tc>
        <w:tc>
          <w:tcPr>
            <w:tcW w:w="569" w:type="pct"/>
            <w:tcBorders>
              <w:top w:val="single" w:sz="4" w:space="0" w:color="auto"/>
              <w:left w:val="single" w:sz="4" w:space="0" w:color="auto"/>
              <w:bottom w:val="single" w:sz="4" w:space="0" w:color="auto"/>
              <w:right w:val="single" w:sz="4" w:space="0" w:color="auto"/>
            </w:tcBorders>
          </w:tcPr>
          <w:p w14:paraId="09200DCE" w14:textId="6CF6412E" w:rsidR="00615A81" w:rsidRPr="00B013C7" w:rsidRDefault="00897234"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2DBE435F" w14:textId="6AEFB5B4" w:rsidR="00615A81" w:rsidRPr="00B013C7" w:rsidRDefault="00897234" w:rsidP="001866A0">
            <w:pPr>
              <w:rPr>
                <w:rFonts w:ascii="Calibri" w:hAnsi="Calibri" w:cs="Calibri"/>
                <w:sz w:val="20"/>
                <w:szCs w:val="20"/>
                <w:lang w:val="tr-TR"/>
              </w:rPr>
            </w:pPr>
            <w:r>
              <w:rPr>
                <w:rFonts w:ascii="Calibri" w:hAnsi="Calibri" w:cs="Calibri"/>
                <w:sz w:val="20"/>
                <w:szCs w:val="20"/>
                <w:lang w:val="tr-TR"/>
              </w:rPr>
              <w:t>2</w:t>
            </w:r>
          </w:p>
        </w:tc>
        <w:tc>
          <w:tcPr>
            <w:tcW w:w="569" w:type="pct"/>
            <w:tcBorders>
              <w:top w:val="single" w:sz="4" w:space="0" w:color="auto"/>
              <w:left w:val="single" w:sz="4" w:space="0" w:color="auto"/>
              <w:bottom w:val="single" w:sz="4" w:space="0" w:color="auto"/>
              <w:right w:val="single" w:sz="4" w:space="0" w:color="auto"/>
            </w:tcBorders>
          </w:tcPr>
          <w:p w14:paraId="772B5B71" w14:textId="6D28237D" w:rsidR="00615A81" w:rsidRPr="00B013C7" w:rsidRDefault="00897234" w:rsidP="001866A0">
            <w:pPr>
              <w:rPr>
                <w:rFonts w:ascii="Calibri" w:hAnsi="Calibri" w:cs="Calibri"/>
                <w:sz w:val="20"/>
                <w:szCs w:val="20"/>
                <w:lang w:val="tr-TR"/>
              </w:rPr>
            </w:pPr>
            <w:r>
              <w:rPr>
                <w:rFonts w:ascii="Calibri" w:hAnsi="Calibri" w:cs="Calibri"/>
                <w:sz w:val="20"/>
                <w:szCs w:val="20"/>
                <w:lang w:val="tr-TR"/>
              </w:rPr>
              <w:t>5</w:t>
            </w:r>
          </w:p>
        </w:tc>
        <w:tc>
          <w:tcPr>
            <w:tcW w:w="570" w:type="pct"/>
            <w:tcBorders>
              <w:top w:val="single" w:sz="4" w:space="0" w:color="auto"/>
              <w:left w:val="single" w:sz="4" w:space="0" w:color="auto"/>
              <w:bottom w:val="single" w:sz="4" w:space="0" w:color="auto"/>
              <w:right w:val="single" w:sz="4" w:space="0" w:color="auto"/>
            </w:tcBorders>
          </w:tcPr>
          <w:p w14:paraId="555FE646" w14:textId="23FAA134" w:rsidR="00615A81" w:rsidRPr="00B013C7" w:rsidRDefault="00897234" w:rsidP="001866A0">
            <w:pPr>
              <w:rPr>
                <w:rFonts w:ascii="Calibri" w:hAnsi="Calibri" w:cs="Calibri"/>
                <w:sz w:val="20"/>
                <w:szCs w:val="20"/>
                <w:lang w:val="tr-TR"/>
              </w:rPr>
            </w:pPr>
            <w:r>
              <w:rPr>
                <w:rFonts w:ascii="Calibri" w:hAnsi="Calibri" w:cs="Calibri"/>
                <w:sz w:val="20"/>
                <w:szCs w:val="20"/>
                <w:lang w:val="tr-TR"/>
              </w:rPr>
              <w:t>2</w:t>
            </w:r>
          </w:p>
        </w:tc>
      </w:tr>
      <w:tr w:rsidR="00615A81" w:rsidRPr="00B013C7" w14:paraId="37C5093A" w14:textId="77777777" w:rsidTr="001866A0">
        <w:tc>
          <w:tcPr>
            <w:tcW w:w="538" w:type="pct"/>
            <w:vMerge/>
            <w:tcBorders>
              <w:left w:val="single" w:sz="4" w:space="0" w:color="auto"/>
              <w:bottom w:val="single" w:sz="4" w:space="0" w:color="auto"/>
              <w:right w:val="single" w:sz="4" w:space="0" w:color="auto"/>
            </w:tcBorders>
          </w:tcPr>
          <w:p w14:paraId="5C66ADC4"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6A2523DF"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Ö5</w:t>
            </w:r>
          </w:p>
        </w:tc>
        <w:tc>
          <w:tcPr>
            <w:tcW w:w="728" w:type="pct"/>
            <w:tcBorders>
              <w:top w:val="single" w:sz="4" w:space="0" w:color="auto"/>
              <w:left w:val="single" w:sz="4" w:space="0" w:color="auto"/>
              <w:bottom w:val="single" w:sz="4" w:space="0" w:color="auto"/>
              <w:right w:val="single" w:sz="4" w:space="0" w:color="auto"/>
            </w:tcBorders>
          </w:tcPr>
          <w:p w14:paraId="2DDE22E4" w14:textId="110FE654" w:rsidR="00615A81" w:rsidRPr="00B013C7" w:rsidRDefault="00897234"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3DED487D" w14:textId="58C8ABBD" w:rsidR="00615A81" w:rsidRPr="00B013C7" w:rsidRDefault="00897234"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5302BE13" w14:textId="429D82A6" w:rsidR="00615A81" w:rsidRPr="00B013C7" w:rsidRDefault="00897234"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2B42B080" w14:textId="3E2F7B78" w:rsidR="00615A81" w:rsidRPr="00B013C7" w:rsidRDefault="00897234"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3879F0EC" w14:textId="091A9B6D" w:rsidR="00615A81" w:rsidRPr="00B013C7" w:rsidRDefault="00897234"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391C6015" w14:textId="37E67204" w:rsidR="00615A81" w:rsidRPr="00B013C7" w:rsidRDefault="00897234" w:rsidP="001866A0">
            <w:pPr>
              <w:rPr>
                <w:rFonts w:ascii="Calibri" w:hAnsi="Calibri" w:cs="Calibri"/>
                <w:sz w:val="20"/>
                <w:szCs w:val="20"/>
                <w:lang w:val="tr-TR"/>
              </w:rPr>
            </w:pPr>
            <w:r>
              <w:rPr>
                <w:rFonts w:ascii="Calibri" w:hAnsi="Calibri" w:cs="Calibri"/>
                <w:sz w:val="20"/>
                <w:szCs w:val="20"/>
                <w:lang w:val="tr-TR"/>
              </w:rPr>
              <w:t>5</w:t>
            </w:r>
          </w:p>
        </w:tc>
        <w:tc>
          <w:tcPr>
            <w:tcW w:w="570" w:type="pct"/>
            <w:tcBorders>
              <w:top w:val="single" w:sz="4" w:space="0" w:color="auto"/>
              <w:left w:val="single" w:sz="4" w:space="0" w:color="auto"/>
              <w:bottom w:val="single" w:sz="4" w:space="0" w:color="auto"/>
              <w:right w:val="single" w:sz="4" w:space="0" w:color="auto"/>
            </w:tcBorders>
          </w:tcPr>
          <w:p w14:paraId="109ED103" w14:textId="6106FC57" w:rsidR="00615A81" w:rsidRPr="00B013C7" w:rsidRDefault="00897234" w:rsidP="001866A0">
            <w:pPr>
              <w:rPr>
                <w:rFonts w:ascii="Calibri" w:hAnsi="Calibri" w:cs="Calibri"/>
                <w:sz w:val="20"/>
                <w:szCs w:val="20"/>
                <w:lang w:val="tr-TR"/>
              </w:rPr>
            </w:pPr>
            <w:r>
              <w:rPr>
                <w:rFonts w:ascii="Calibri" w:hAnsi="Calibri" w:cs="Calibri"/>
                <w:sz w:val="20"/>
                <w:szCs w:val="20"/>
                <w:lang w:val="tr-TR"/>
              </w:rPr>
              <w:t>4</w:t>
            </w:r>
          </w:p>
        </w:tc>
      </w:tr>
    </w:tbl>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19110726"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Mühendisliği alanındaki en güncel ve uluslaraarsı bilgilere ulaşabilme, bunları uzmanlık düzeyinde değerlendirebilme, yorumlayabilme ve uygulayabilme.</w:t>
      </w:r>
    </w:p>
    <w:p w14:paraId="3D4BEFFB"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ekosistemlerine ilişkin karmaşık sorunları belirleyebilme, nicel ve nitel araştırma yöntemlerini kullanarak çözümler geliştirebilme ve bu çözümleri uygulayabilme.</w:t>
      </w:r>
    </w:p>
    <w:p w14:paraId="25424C59"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Mühendisliği alanındaki bir sorunu, akademik etik kurallara uygun şekilde, bağımsız veya disiplinler arası bir ekip içerisinde yürüterek çözebilme ve bu süreçte liderlik yapabilme.</w:t>
      </w:r>
    </w:p>
    <w:p w14:paraId="7B77B5D7"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Edindiği uzmanlık düzeyindeki bilgi ve becerileri eleştirel bir yaklaşımla değerlendirebilme, kendi öğrenme sürecini yönlendirebilme ve sürekli mesleki gelişim için çaba gösterebilme.</w:t>
      </w:r>
    </w:p>
    <w:p w14:paraId="3A87EC32"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Mühendisliği alanındaki güncel gelişmeleri ve kendi çalışmalarını, ilgili alandaki ve alan dışındaki gruplara, yazılı, sözlü ve görsel olarak, sistematik ve açık bir şekilde aktarabilme.</w:t>
      </w:r>
    </w:p>
    <w:p w14:paraId="0B7D1402"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kaynaklarının sürdürülebilir yönetimi, korunması ve planlanmasına yönelik stratejiler geliştirebilme; bu süreçte sosyal, çevresel ve etik sonuçları dikkate alabilme.</w:t>
      </w:r>
    </w:p>
    <w:p w14:paraId="58753C09" w14:textId="77777777" w:rsidR="00B71103" w:rsidRPr="00D30D3A" w:rsidRDefault="00B71103" w:rsidP="00B71103">
      <w:pPr>
        <w:pStyle w:val="ListeParagraf"/>
        <w:numPr>
          <w:ilvl w:val="0"/>
          <w:numId w:val="1"/>
        </w:numPr>
        <w:rPr>
          <w:rFonts w:asciiTheme="minorHAnsi" w:hAnsiTheme="minorHAnsi" w:cstheme="minorHAnsi"/>
          <w:sz w:val="20"/>
          <w:szCs w:val="20"/>
        </w:rPr>
      </w:pPr>
      <w:r w:rsidRPr="00D30D3A">
        <w:rPr>
          <w:rFonts w:asciiTheme="minorHAnsi" w:hAnsiTheme="minorHAnsi" w:cstheme="minorHAnsi"/>
          <w:sz w:val="20"/>
          <w:szCs w:val="20"/>
          <w:shd w:val="clear" w:color="auto" w:fill="FFFFFF"/>
        </w:rPr>
        <w:t>Orman Mühendisliği uygulamaları için gerekli olan modern teknik, araç ve bilişim teknolojilerini (CBS, uzaktan algılama, istatistik yazılımları vb.) etkin bir şekilde kullanabilme.</w:t>
      </w: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9A46D" w14:textId="77777777" w:rsidR="00295C12" w:rsidRDefault="00295C12" w:rsidP="008200DD">
      <w:r>
        <w:separator/>
      </w:r>
    </w:p>
  </w:endnote>
  <w:endnote w:type="continuationSeparator" w:id="0">
    <w:p w14:paraId="65DBB5D0" w14:textId="77777777" w:rsidR="00295C12" w:rsidRDefault="00295C12"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CD6B6" w14:textId="77777777" w:rsidR="00295C12" w:rsidRDefault="00295C12" w:rsidP="008200DD">
      <w:r>
        <w:separator/>
      </w:r>
    </w:p>
  </w:footnote>
  <w:footnote w:type="continuationSeparator" w:id="0">
    <w:p w14:paraId="315B779C" w14:textId="77777777" w:rsidR="00295C12" w:rsidRDefault="00295C12"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4253B"/>
    <w:multiLevelType w:val="multilevel"/>
    <w:tmpl w:val="F162FA0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1CE47D0B"/>
    <w:multiLevelType w:val="multilevel"/>
    <w:tmpl w:val="BBC4DB7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4D266028"/>
    <w:multiLevelType w:val="hybridMultilevel"/>
    <w:tmpl w:val="36F82B2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623F44A8"/>
    <w:multiLevelType w:val="hybridMultilevel"/>
    <w:tmpl w:val="418AA670"/>
    <w:lvl w:ilvl="0" w:tplc="041F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D24D8"/>
    <w:rsid w:val="00154FD6"/>
    <w:rsid w:val="001866A0"/>
    <w:rsid w:val="001D4A6C"/>
    <w:rsid w:val="00227091"/>
    <w:rsid w:val="0023660D"/>
    <w:rsid w:val="002557D2"/>
    <w:rsid w:val="00295C12"/>
    <w:rsid w:val="002E7994"/>
    <w:rsid w:val="003D5955"/>
    <w:rsid w:val="003E67AB"/>
    <w:rsid w:val="00407D60"/>
    <w:rsid w:val="00444772"/>
    <w:rsid w:val="0045784F"/>
    <w:rsid w:val="004D28AA"/>
    <w:rsid w:val="004D7527"/>
    <w:rsid w:val="0050378C"/>
    <w:rsid w:val="00547A04"/>
    <w:rsid w:val="00562816"/>
    <w:rsid w:val="005662AE"/>
    <w:rsid w:val="005970CD"/>
    <w:rsid w:val="005B1C41"/>
    <w:rsid w:val="005C539A"/>
    <w:rsid w:val="005D02B7"/>
    <w:rsid w:val="00615A81"/>
    <w:rsid w:val="006432A1"/>
    <w:rsid w:val="006A0E4C"/>
    <w:rsid w:val="006E2F61"/>
    <w:rsid w:val="006E56E0"/>
    <w:rsid w:val="006F200F"/>
    <w:rsid w:val="006F23D9"/>
    <w:rsid w:val="00714032"/>
    <w:rsid w:val="007169FD"/>
    <w:rsid w:val="007A3C5C"/>
    <w:rsid w:val="007B2ED3"/>
    <w:rsid w:val="007C796B"/>
    <w:rsid w:val="008200DD"/>
    <w:rsid w:val="00853D18"/>
    <w:rsid w:val="00897234"/>
    <w:rsid w:val="00977D69"/>
    <w:rsid w:val="00980800"/>
    <w:rsid w:val="00994B3F"/>
    <w:rsid w:val="009A6296"/>
    <w:rsid w:val="00A65C12"/>
    <w:rsid w:val="00AC2BCA"/>
    <w:rsid w:val="00AC4531"/>
    <w:rsid w:val="00B71103"/>
    <w:rsid w:val="00B77B32"/>
    <w:rsid w:val="00BF6AF0"/>
    <w:rsid w:val="00C1474C"/>
    <w:rsid w:val="00C17A6A"/>
    <w:rsid w:val="00CB35CF"/>
    <w:rsid w:val="00D52BA4"/>
    <w:rsid w:val="00D713CF"/>
    <w:rsid w:val="00DC1973"/>
    <w:rsid w:val="00DF43BB"/>
    <w:rsid w:val="00E16345"/>
    <w:rsid w:val="00E51901"/>
    <w:rsid w:val="00E929DA"/>
    <w:rsid w:val="00E9660A"/>
    <w:rsid w:val="00EA3075"/>
    <w:rsid w:val="00F10328"/>
    <w:rsid w:val="00F132AB"/>
    <w:rsid w:val="00F62FEC"/>
    <w:rsid w:val="00F97D58"/>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B711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Pages>
  <Words>1395</Words>
  <Characters>7953</Characters>
  <Application>Microsoft Office Word</Application>
  <DocSecurity>0</DocSecurity>
  <Lines>66</Lines>
  <Paragraphs>18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K U ORMAN FAKULTESI DEKANLIGI</cp:lastModifiedBy>
  <cp:revision>44</cp:revision>
  <dcterms:created xsi:type="dcterms:W3CDTF">2024-07-30T11:26:00Z</dcterms:created>
  <dcterms:modified xsi:type="dcterms:W3CDTF">2025-09-01T14:20:00Z</dcterms:modified>
</cp:coreProperties>
</file>